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85C83" w14:textId="77777777" w:rsidR="00D86275" w:rsidRDefault="00D86275">
      <w:pPr>
        <w:jc w:val="center"/>
        <w:rPr>
          <w:b/>
          <w:bCs/>
          <w:color w:val="000000"/>
          <w:sz w:val="18"/>
          <w:szCs w:val="18"/>
          <w:shd w:val="pct10" w:color="auto" w:fill="FFFFFF"/>
        </w:rPr>
      </w:pPr>
    </w:p>
    <w:p w14:paraId="3082034E" w14:textId="77777777" w:rsidR="00D86275"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06C5889A" w14:textId="77777777" w:rsidR="00D86275" w:rsidRDefault="00D86275">
      <w:pPr>
        <w:tabs>
          <w:tab w:val="left" w:pos="341"/>
          <w:tab w:val="left" w:pos="5235"/>
        </w:tabs>
        <w:jc w:val="left"/>
        <w:rPr>
          <w:b/>
          <w:bCs/>
          <w:color w:val="000000"/>
          <w:szCs w:val="18"/>
        </w:rPr>
      </w:pPr>
    </w:p>
    <w:p w14:paraId="63163770" w14:textId="77777777" w:rsidR="00D86275" w:rsidRDefault="00D86275">
      <w:pPr>
        <w:rPr>
          <w:b/>
          <w:color w:val="000000"/>
          <w:szCs w:val="21"/>
        </w:rPr>
      </w:pPr>
    </w:p>
    <w:p w14:paraId="6659A611" w14:textId="7EE3847E" w:rsidR="00D86275" w:rsidRDefault="00F136DB">
      <w:pPr>
        <w:rPr>
          <w:b/>
          <w:szCs w:val="21"/>
        </w:rPr>
      </w:pPr>
      <w:r>
        <w:rPr>
          <w:noProof/>
        </w:rPr>
        <w:drawing>
          <wp:anchor distT="0" distB="0" distL="114300" distR="114300" simplePos="0" relativeHeight="251659264" behindDoc="0" locked="0" layoutInCell="1" allowOverlap="1" wp14:anchorId="6E5F24D0" wp14:editId="42A337A6">
            <wp:simplePos x="0" y="0"/>
            <wp:positionH relativeFrom="column">
              <wp:posOffset>4039870</wp:posOffset>
            </wp:positionH>
            <wp:positionV relativeFrom="paragraph">
              <wp:posOffset>18415</wp:posOffset>
            </wp:positionV>
            <wp:extent cx="1357630" cy="2089150"/>
            <wp:effectExtent l="0" t="0" r="0" b="6350"/>
            <wp:wrapSquare wrapText="bothSides"/>
            <wp:docPr id="5682630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7630" cy="208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000000">
        <w:rPr>
          <w:rFonts w:hint="eastAsia"/>
          <w:b/>
          <w:szCs w:val="21"/>
        </w:rPr>
        <w:t>才女</w:t>
      </w:r>
      <w:r w:rsidR="00000000">
        <w:rPr>
          <w:b/>
          <w:szCs w:val="21"/>
        </w:rPr>
        <w:t>》</w:t>
      </w:r>
    </w:p>
    <w:p w14:paraId="1844C6F9" w14:textId="77777777" w:rsidR="00D86275" w:rsidRDefault="00000000">
      <w:pPr>
        <w:rPr>
          <w:b/>
          <w:szCs w:val="21"/>
        </w:rPr>
      </w:pPr>
      <w:r>
        <w:rPr>
          <w:b/>
          <w:szCs w:val="21"/>
        </w:rPr>
        <w:t>英文书名：</w:t>
      </w:r>
      <w:r>
        <w:rPr>
          <w:rFonts w:hint="eastAsia"/>
          <w:b/>
          <w:szCs w:val="21"/>
        </w:rPr>
        <w:t>WITS</w:t>
      </w:r>
    </w:p>
    <w:p w14:paraId="21920E68" w14:textId="77777777" w:rsidR="00D86275"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Stephanie Bain</w:t>
      </w:r>
    </w:p>
    <w:p w14:paraId="7B3F7E59" w14:textId="77777777" w:rsidR="00D86275"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John Murray</w:t>
      </w:r>
    </w:p>
    <w:p w14:paraId="4DDF22FA" w14:textId="1D3195CD" w:rsidR="00D86275" w:rsidRDefault="00000000">
      <w:pPr>
        <w:rPr>
          <w:b/>
          <w:color w:val="000000"/>
          <w:szCs w:val="21"/>
        </w:rPr>
      </w:pPr>
      <w:r>
        <w:rPr>
          <w:b/>
          <w:color w:val="000000"/>
          <w:szCs w:val="21"/>
        </w:rPr>
        <w:t>代理公司：</w:t>
      </w:r>
      <w:r>
        <w:rPr>
          <w:rFonts w:hint="eastAsia"/>
          <w:b/>
          <w:color w:val="000000"/>
          <w:szCs w:val="21"/>
        </w:rPr>
        <w:t>Curtis Brown UK/ANA/Brady</w:t>
      </w:r>
    </w:p>
    <w:p w14:paraId="044DBA66" w14:textId="77777777" w:rsidR="00D86275"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待定</w:t>
      </w:r>
    </w:p>
    <w:p w14:paraId="34F48BE9" w14:textId="1991868D" w:rsidR="00D86275" w:rsidRDefault="00000000">
      <w:pPr>
        <w:rPr>
          <w:b/>
          <w:color w:val="000000"/>
          <w:szCs w:val="21"/>
        </w:rPr>
      </w:pPr>
      <w:r>
        <w:rPr>
          <w:b/>
          <w:color w:val="000000"/>
          <w:szCs w:val="21"/>
        </w:rPr>
        <w:t>出版时间：</w:t>
      </w:r>
      <w:r>
        <w:rPr>
          <w:rFonts w:hint="eastAsia"/>
          <w:b/>
          <w:color w:val="000000"/>
          <w:szCs w:val="21"/>
        </w:rPr>
        <w:t>2027</w:t>
      </w:r>
      <w:r>
        <w:rPr>
          <w:b/>
          <w:color w:val="000000"/>
          <w:szCs w:val="21"/>
        </w:rPr>
        <w:t>年</w:t>
      </w:r>
      <w:r>
        <w:rPr>
          <w:rFonts w:hint="eastAsia"/>
          <w:b/>
          <w:color w:val="000000"/>
          <w:szCs w:val="21"/>
        </w:rPr>
        <w:t>4</w:t>
      </w:r>
      <w:r>
        <w:rPr>
          <w:b/>
          <w:color w:val="000000"/>
          <w:szCs w:val="21"/>
        </w:rPr>
        <w:t>月</w:t>
      </w:r>
    </w:p>
    <w:p w14:paraId="24A82D9B" w14:textId="31B66D8C" w:rsidR="00D86275" w:rsidRDefault="00000000">
      <w:pPr>
        <w:rPr>
          <w:b/>
          <w:color w:val="000000"/>
          <w:szCs w:val="21"/>
        </w:rPr>
      </w:pPr>
      <w:r>
        <w:rPr>
          <w:b/>
          <w:color w:val="000000"/>
          <w:szCs w:val="21"/>
        </w:rPr>
        <w:t>代理地区：中国大陆、台湾</w:t>
      </w:r>
    </w:p>
    <w:p w14:paraId="62EA637B" w14:textId="77777777" w:rsidR="00D86275" w:rsidRDefault="00000000">
      <w:pPr>
        <w:rPr>
          <w:b/>
          <w:color w:val="000000"/>
          <w:szCs w:val="21"/>
        </w:rPr>
      </w:pPr>
      <w:r>
        <w:rPr>
          <w:b/>
          <w:color w:val="000000"/>
          <w:szCs w:val="21"/>
        </w:rPr>
        <w:t>审读资料：电子稿</w:t>
      </w:r>
    </w:p>
    <w:p w14:paraId="54F74D29" w14:textId="5D758B52" w:rsidR="00D86275"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大众文学</w:t>
      </w:r>
    </w:p>
    <w:p w14:paraId="2E57F1D1" w14:textId="32A294B0" w:rsidR="00D86275" w:rsidRPr="00F136DB" w:rsidRDefault="00000000">
      <w:pPr>
        <w:rPr>
          <w:b/>
          <w:color w:val="EE0000"/>
          <w:szCs w:val="21"/>
        </w:rPr>
      </w:pPr>
      <w:r w:rsidRPr="00F136DB">
        <w:rPr>
          <w:rFonts w:hint="eastAsia"/>
          <w:b/>
          <w:color w:val="EE0000"/>
          <w:szCs w:val="21"/>
        </w:rPr>
        <w:t>版权已授：法国、意大利、西班牙、德国、巴西</w:t>
      </w:r>
    </w:p>
    <w:p w14:paraId="7EE4A32F" w14:textId="0EF0A245" w:rsidR="00D86275" w:rsidRDefault="00D86275">
      <w:pPr>
        <w:rPr>
          <w:b/>
          <w:bCs/>
          <w:color w:val="000000"/>
          <w:szCs w:val="21"/>
        </w:rPr>
      </w:pPr>
    </w:p>
    <w:p w14:paraId="24552E1F" w14:textId="77777777" w:rsidR="00D86275" w:rsidRDefault="00D86275">
      <w:pPr>
        <w:rPr>
          <w:b/>
          <w:bCs/>
          <w:color w:val="000000"/>
          <w:szCs w:val="21"/>
        </w:rPr>
      </w:pPr>
    </w:p>
    <w:p w14:paraId="72D73267" w14:textId="77777777" w:rsidR="00D86275" w:rsidRDefault="00000000">
      <w:pPr>
        <w:rPr>
          <w:color w:val="000000"/>
          <w:szCs w:val="21"/>
        </w:rPr>
      </w:pPr>
      <w:r>
        <w:rPr>
          <w:b/>
          <w:bCs/>
          <w:color w:val="000000"/>
          <w:szCs w:val="21"/>
        </w:rPr>
        <w:t>内容简介：</w:t>
      </w:r>
    </w:p>
    <w:p w14:paraId="44B57CC6" w14:textId="77777777" w:rsidR="00D86275" w:rsidRDefault="00D86275">
      <w:pPr>
        <w:rPr>
          <w:rFonts w:hint="eastAsia"/>
          <w:color w:val="000000"/>
          <w:szCs w:val="21"/>
        </w:rPr>
      </w:pPr>
    </w:p>
    <w:p w14:paraId="1598886E" w14:textId="24C0819B" w:rsidR="00C87E93" w:rsidRPr="00844574" w:rsidRDefault="0070661A" w:rsidP="0070661A">
      <w:pPr>
        <w:ind w:firstLineChars="200" w:firstLine="420"/>
        <w:rPr>
          <w:rFonts w:ascii="楷体" w:eastAsia="楷体" w:hAnsi="楷体"/>
          <w:color w:val="000000"/>
          <w:szCs w:val="21"/>
        </w:rPr>
      </w:pPr>
      <w:r w:rsidRPr="00844574">
        <w:rPr>
          <w:rFonts w:eastAsia="楷体"/>
          <w:color w:val="000000"/>
          <w:szCs w:val="21"/>
        </w:rPr>
        <w:t>1674</w:t>
      </w:r>
      <w:r w:rsidRPr="00844574">
        <w:rPr>
          <w:rFonts w:ascii="楷体" w:eastAsia="楷体" w:hAnsi="楷体"/>
          <w:color w:val="000000"/>
          <w:szCs w:val="21"/>
        </w:rPr>
        <w:t>年的伦敦，剧院重新开张，咖啡馆里流言飞舞</w:t>
      </w:r>
      <w:r w:rsidRPr="00844574">
        <w:rPr>
          <w:rFonts w:ascii="楷体" w:eastAsia="楷体" w:hAnsi="楷体" w:hint="eastAsia"/>
          <w:color w:val="000000"/>
          <w:szCs w:val="21"/>
        </w:rPr>
        <w:t>。</w:t>
      </w:r>
      <w:r w:rsidRPr="00844574">
        <w:rPr>
          <w:rFonts w:ascii="楷体" w:eastAsia="楷体" w:hAnsi="楷体"/>
          <w:color w:val="000000"/>
          <w:szCs w:val="21"/>
        </w:rPr>
        <w:t>两位才华横溢的女性剧作家却发现</w:t>
      </w:r>
      <w:r w:rsidRPr="00844574">
        <w:rPr>
          <w:rFonts w:ascii="楷体" w:eastAsia="楷体" w:hAnsi="楷体" w:hint="eastAsia"/>
          <w:color w:val="000000"/>
          <w:szCs w:val="21"/>
        </w:rPr>
        <w:t>，作为</w:t>
      </w:r>
      <w:r w:rsidRPr="00844574">
        <w:rPr>
          <w:rFonts w:ascii="楷体" w:eastAsia="楷体" w:hAnsi="楷体"/>
          <w:color w:val="000000"/>
          <w:szCs w:val="21"/>
        </w:rPr>
        <w:t>女人</w:t>
      </w:r>
      <w:r w:rsidRPr="00844574">
        <w:rPr>
          <w:rFonts w:ascii="楷体" w:eastAsia="楷体" w:hAnsi="楷体" w:hint="eastAsia"/>
          <w:color w:val="000000"/>
          <w:szCs w:val="21"/>
        </w:rPr>
        <w:t>，</w:t>
      </w:r>
      <w:r w:rsidRPr="00844574">
        <w:rPr>
          <w:rFonts w:ascii="楷体" w:eastAsia="楷体" w:hAnsi="楷体"/>
          <w:color w:val="000000"/>
          <w:szCs w:val="21"/>
        </w:rPr>
        <w:t>想靠自己的笔活下去</w:t>
      </w:r>
      <w:r w:rsidRPr="00844574">
        <w:rPr>
          <w:rFonts w:ascii="楷体" w:eastAsia="楷体" w:hAnsi="楷体" w:hint="eastAsia"/>
          <w:color w:val="000000"/>
          <w:szCs w:val="21"/>
        </w:rPr>
        <w:t>十分艰难</w:t>
      </w:r>
      <w:r w:rsidRPr="00844574">
        <w:rPr>
          <w:rFonts w:ascii="楷体" w:eastAsia="楷体" w:hAnsi="楷体"/>
          <w:color w:val="000000"/>
          <w:szCs w:val="21"/>
        </w:rPr>
        <w:t>。</w:t>
      </w:r>
      <w:r w:rsidRPr="00844574">
        <w:rPr>
          <w:rFonts w:ascii="楷体" w:eastAsia="楷体" w:hAnsi="楷体"/>
          <w:b/>
          <w:bCs/>
          <w:color w:val="000000"/>
          <w:szCs w:val="21"/>
        </w:rPr>
        <w:t>托马辛</w:t>
      </w:r>
      <w:r w:rsidRPr="00844574">
        <w:rPr>
          <w:rFonts w:ascii="楷体" w:eastAsia="楷体" w:hAnsi="楷体"/>
          <w:color w:val="000000"/>
          <w:szCs w:val="21"/>
        </w:rPr>
        <w:t>发现自己多年前被退掉的</w:t>
      </w:r>
      <w:r w:rsidRPr="00844574">
        <w:rPr>
          <w:rFonts w:ascii="楷体" w:eastAsia="楷体" w:hAnsi="楷体" w:hint="eastAsia"/>
          <w:color w:val="000000"/>
          <w:szCs w:val="21"/>
        </w:rPr>
        <w:t>作品</w:t>
      </w:r>
      <w:r w:rsidRPr="00844574">
        <w:rPr>
          <w:rFonts w:ascii="楷体" w:eastAsia="楷体" w:hAnsi="楷体"/>
          <w:color w:val="000000"/>
          <w:szCs w:val="21"/>
        </w:rPr>
        <w:t>竟被权势滔天的剧院经理改头换面据为己有；</w:t>
      </w:r>
      <w:r w:rsidRPr="00844574">
        <w:rPr>
          <w:rFonts w:ascii="楷体" w:eastAsia="楷体" w:hAnsi="楷体"/>
          <w:b/>
          <w:bCs/>
          <w:color w:val="000000"/>
          <w:szCs w:val="21"/>
        </w:rPr>
        <w:t>玛丽安娜</w:t>
      </w:r>
      <w:r w:rsidRPr="00844574">
        <w:rPr>
          <w:rFonts w:ascii="楷体" w:eastAsia="楷体" w:hAnsi="楷体"/>
          <w:color w:val="000000"/>
          <w:szCs w:val="21"/>
        </w:rPr>
        <w:t>的新戏则被一名清教徒传教士天天堵在剧院门口痛骂。</w:t>
      </w:r>
      <w:r w:rsidR="00C87E93" w:rsidRPr="00844574">
        <w:rPr>
          <w:rFonts w:ascii="楷体" w:eastAsia="楷体" w:hAnsi="楷体" w:hint="eastAsia"/>
          <w:color w:val="000000"/>
          <w:szCs w:val="21"/>
        </w:rPr>
        <w:t>她们</w:t>
      </w:r>
      <w:r w:rsidR="00C87E93" w:rsidRPr="00844574">
        <w:rPr>
          <w:rFonts w:ascii="楷体" w:eastAsia="楷体" w:hAnsi="楷体"/>
          <w:color w:val="000000"/>
          <w:szCs w:val="21"/>
        </w:rPr>
        <w:t>决定玩一场危险的复仇游戏</w:t>
      </w:r>
      <w:r w:rsidR="00C87E93" w:rsidRPr="00844574">
        <w:rPr>
          <w:rFonts w:ascii="楷体" w:eastAsia="楷体" w:hAnsi="楷体" w:hint="eastAsia"/>
          <w:color w:val="000000"/>
          <w:szCs w:val="21"/>
        </w:rPr>
        <w:t>。</w:t>
      </w:r>
    </w:p>
    <w:p w14:paraId="51A04396" w14:textId="77777777" w:rsidR="00C87E93" w:rsidRPr="00844574" w:rsidRDefault="00C87E93" w:rsidP="0070661A">
      <w:pPr>
        <w:ind w:firstLineChars="200" w:firstLine="420"/>
        <w:rPr>
          <w:rFonts w:ascii="楷体" w:eastAsia="楷体" w:hAnsi="楷体"/>
          <w:color w:val="000000"/>
          <w:szCs w:val="21"/>
        </w:rPr>
      </w:pPr>
    </w:p>
    <w:p w14:paraId="0C7AB790" w14:textId="17B68F33" w:rsidR="0070661A" w:rsidRPr="00844574" w:rsidRDefault="0070661A" w:rsidP="0070661A">
      <w:pPr>
        <w:ind w:firstLineChars="200" w:firstLine="422"/>
        <w:rPr>
          <w:rFonts w:ascii="楷体" w:eastAsia="楷体" w:hAnsi="楷体"/>
          <w:b/>
          <w:bCs/>
          <w:color w:val="000000"/>
          <w:szCs w:val="21"/>
        </w:rPr>
      </w:pPr>
      <w:r w:rsidRPr="00844574">
        <w:rPr>
          <w:rFonts w:ascii="楷体" w:eastAsia="楷体" w:hAnsi="楷体"/>
          <w:b/>
          <w:bCs/>
          <w:color w:val="000000"/>
          <w:szCs w:val="21"/>
        </w:rPr>
        <w:t>读者一边享受辛辣、聪明甚至有些荒唐的斗智，一边看着两个在男性主导的剧场里拼命争夺创作权与生活自主权的女人，慢慢发现人心并不像剧本那样可以任意改写。</w:t>
      </w:r>
    </w:p>
    <w:p w14:paraId="7F100959" w14:textId="77777777" w:rsidR="0070661A" w:rsidRDefault="0070661A">
      <w:pPr>
        <w:rPr>
          <w:rFonts w:hint="eastAsia"/>
          <w:color w:val="000000"/>
          <w:szCs w:val="21"/>
        </w:rPr>
      </w:pPr>
    </w:p>
    <w:p w14:paraId="43B03CC0" w14:textId="6652CC17" w:rsidR="0070661A" w:rsidRDefault="0070661A" w:rsidP="00C87E93">
      <w:pPr>
        <w:jc w:val="center"/>
        <w:rPr>
          <w:rFonts w:hint="eastAsia"/>
          <w:color w:val="000000"/>
          <w:szCs w:val="21"/>
        </w:rPr>
      </w:pPr>
      <w:r>
        <w:rPr>
          <w:rFonts w:hint="eastAsia"/>
          <w:color w:val="000000"/>
          <w:szCs w:val="21"/>
        </w:rPr>
        <w:t>***</w:t>
      </w:r>
    </w:p>
    <w:p w14:paraId="3E68B81E" w14:textId="77777777" w:rsidR="0070661A" w:rsidRDefault="0070661A">
      <w:pPr>
        <w:rPr>
          <w:rFonts w:hint="eastAsia"/>
          <w:color w:val="000000"/>
          <w:szCs w:val="21"/>
        </w:rPr>
      </w:pPr>
    </w:p>
    <w:p w14:paraId="01808C61" w14:textId="77777777" w:rsidR="00D86275" w:rsidRDefault="00000000">
      <w:pPr>
        <w:ind w:firstLineChars="200" w:firstLine="420"/>
        <w:rPr>
          <w:color w:val="000000"/>
          <w:szCs w:val="21"/>
        </w:rPr>
      </w:pPr>
      <w:r>
        <w:rPr>
          <w:rFonts w:hint="eastAsia"/>
          <w:color w:val="000000"/>
          <w:szCs w:val="21"/>
        </w:rPr>
        <w:t>1674</w:t>
      </w:r>
      <w:r>
        <w:rPr>
          <w:rFonts w:hint="eastAsia"/>
          <w:color w:val="000000"/>
          <w:szCs w:val="21"/>
        </w:rPr>
        <w:t>年。清教徒退场，瘟疫消散，伦敦剧院重新开幕。玛丽安娜·奎因（</w:t>
      </w:r>
      <w:r>
        <w:rPr>
          <w:rFonts w:hint="eastAsia"/>
          <w:color w:val="000000"/>
          <w:szCs w:val="21"/>
        </w:rPr>
        <w:t>Mariana Quinn</w:t>
      </w:r>
      <w:r>
        <w:rPr>
          <w:rFonts w:hint="eastAsia"/>
          <w:color w:val="000000"/>
          <w:szCs w:val="21"/>
        </w:rPr>
        <w:t>）与托马辛·里弗斯（</w:t>
      </w:r>
      <w:r>
        <w:rPr>
          <w:rFonts w:hint="eastAsia"/>
          <w:color w:val="000000"/>
          <w:szCs w:val="21"/>
        </w:rPr>
        <w:t>Thomasin Rivers</w:t>
      </w:r>
      <w:r>
        <w:rPr>
          <w:rFonts w:hint="eastAsia"/>
          <w:color w:val="000000"/>
          <w:szCs w:val="21"/>
        </w:rPr>
        <w:t>），是伦敦舞台上针锋相对的“才女”。她们曾有过一段爱情，如今却为了舞台上的一席之地彼此竞争。托马辛的剧作遭剧院经理乔治·佩瑟布里奇（</w:t>
      </w:r>
      <w:r>
        <w:rPr>
          <w:rFonts w:hint="eastAsia"/>
          <w:color w:val="000000"/>
          <w:szCs w:val="21"/>
        </w:rPr>
        <w:t>George Petherbridge</w:t>
      </w:r>
      <w:r>
        <w:rPr>
          <w:rFonts w:hint="eastAsia"/>
          <w:color w:val="000000"/>
          <w:szCs w:val="21"/>
        </w:rPr>
        <w:t>）剽窃，与此同时，玛丽安娜又受到狂热清教徒纳撒尼尔·伯奇（</w:t>
      </w:r>
      <w:r>
        <w:rPr>
          <w:rFonts w:hint="eastAsia"/>
          <w:color w:val="000000"/>
          <w:szCs w:val="21"/>
        </w:rPr>
        <w:t>Nathaniel Birch</w:t>
      </w:r>
      <w:r>
        <w:rPr>
          <w:rFonts w:hint="eastAsia"/>
          <w:color w:val="000000"/>
          <w:szCs w:val="21"/>
        </w:rPr>
        <w:t>）的猛烈攻击，因此两人结成同盟，策划了一场残酷的复仇，她们将分别替对方解决各自的敌人。没有任何证据能将两人联系起来，也没有任何线索能证明彼此的敌人有关联。她们的行动本应毫无嫌疑。</w:t>
      </w:r>
    </w:p>
    <w:p w14:paraId="3B960D8D" w14:textId="77777777" w:rsidR="00D86275" w:rsidRDefault="00D86275">
      <w:pPr>
        <w:ind w:firstLineChars="200" w:firstLine="420"/>
        <w:rPr>
          <w:color w:val="000000"/>
          <w:szCs w:val="21"/>
        </w:rPr>
      </w:pPr>
    </w:p>
    <w:p w14:paraId="0692A96D" w14:textId="77DF7635" w:rsidR="00D86275" w:rsidRDefault="00000000">
      <w:pPr>
        <w:ind w:firstLineChars="200" w:firstLine="420"/>
        <w:rPr>
          <w:b/>
          <w:color w:val="000000"/>
        </w:rPr>
      </w:pPr>
      <w:r>
        <w:rPr>
          <w:rFonts w:hint="eastAsia"/>
          <w:color w:val="000000"/>
          <w:szCs w:val="21"/>
        </w:rPr>
        <w:t>然而，愚蠢的托马辛竟爱上了自己的“猎物</w:t>
      </w:r>
      <w:r w:rsidR="00966A0E">
        <w:rPr>
          <w:rFonts w:hint="eastAsia"/>
          <w:color w:val="000000"/>
          <w:szCs w:val="21"/>
        </w:rPr>
        <w:t>”</w:t>
      </w:r>
      <w:r>
        <w:rPr>
          <w:rFonts w:hint="eastAsia"/>
          <w:color w:val="000000"/>
          <w:szCs w:val="21"/>
        </w:rPr>
        <w:t>纳撒尼尔。通过往来的书信，两位女性展开了一场勒索、诱惑、身份置换与文学诡计的游戏。而这些信件的出版，则成为她们复仇棋局中最后也是最具毁灭性的一步。</w:t>
      </w:r>
    </w:p>
    <w:p w14:paraId="437A7950" w14:textId="77777777" w:rsidR="00D86275" w:rsidRDefault="00D86275">
      <w:pPr>
        <w:rPr>
          <w:b/>
          <w:color w:val="000000"/>
        </w:rPr>
      </w:pPr>
    </w:p>
    <w:p w14:paraId="4C8CCD2D" w14:textId="77777777" w:rsidR="00D86275" w:rsidRDefault="00D86275">
      <w:pPr>
        <w:rPr>
          <w:b/>
          <w:color w:val="000000"/>
        </w:rPr>
      </w:pPr>
    </w:p>
    <w:p w14:paraId="50A80C64" w14:textId="77777777" w:rsidR="00D86275" w:rsidRDefault="00000000">
      <w:pPr>
        <w:spacing w:line="280" w:lineRule="exact"/>
        <w:rPr>
          <w:b/>
          <w:szCs w:val="21"/>
        </w:rPr>
      </w:pPr>
      <w:r>
        <w:rPr>
          <w:b/>
          <w:szCs w:val="21"/>
        </w:rPr>
        <w:t>作者简介：</w:t>
      </w:r>
    </w:p>
    <w:p w14:paraId="59F03863" w14:textId="77777777" w:rsidR="00D86275" w:rsidRDefault="00D86275">
      <w:pPr>
        <w:spacing w:line="280" w:lineRule="exact"/>
        <w:rPr>
          <w:b/>
          <w:szCs w:val="21"/>
        </w:rPr>
      </w:pPr>
    </w:p>
    <w:p w14:paraId="6FB0028E" w14:textId="52C6BF92" w:rsidR="00D86275" w:rsidRDefault="00000000">
      <w:pPr>
        <w:shd w:val="clear" w:color="auto" w:fill="FFFFFF"/>
        <w:ind w:firstLineChars="200" w:firstLine="422"/>
        <w:rPr>
          <w:color w:val="000000"/>
          <w:szCs w:val="21"/>
          <w:lang w:val="en"/>
        </w:rPr>
      </w:pPr>
      <w:r>
        <w:rPr>
          <w:rFonts w:hint="eastAsia"/>
          <w:b/>
          <w:bCs/>
          <w:color w:val="000000"/>
          <w:szCs w:val="21"/>
          <w:lang w:val="en"/>
        </w:rPr>
        <w:t>斯蒂芬妮·贝恩（</w:t>
      </w:r>
      <w:r>
        <w:rPr>
          <w:rFonts w:hint="eastAsia"/>
          <w:b/>
          <w:bCs/>
          <w:color w:val="000000"/>
          <w:szCs w:val="21"/>
          <w:lang w:val="en"/>
        </w:rPr>
        <w:t>Stephanie Bain</w:t>
      </w:r>
      <w:r>
        <w:rPr>
          <w:rFonts w:hint="eastAsia"/>
          <w:b/>
          <w:bCs/>
          <w:color w:val="000000"/>
          <w:szCs w:val="21"/>
          <w:lang w:val="en"/>
        </w:rPr>
        <w:t>），</w:t>
      </w:r>
      <w:r>
        <w:rPr>
          <w:rFonts w:hint="eastAsia"/>
          <w:color w:val="000000"/>
          <w:szCs w:val="21"/>
          <w:lang w:val="en"/>
        </w:rPr>
        <w:t>作家兼戏剧构作</w:t>
      </w:r>
      <w:r>
        <w:rPr>
          <w:rFonts w:hint="eastAsia"/>
          <w:color w:val="000000"/>
          <w:szCs w:val="21"/>
        </w:rPr>
        <w:t>师</w:t>
      </w:r>
      <w:r>
        <w:rPr>
          <w:rFonts w:hint="eastAsia"/>
          <w:color w:val="000000"/>
          <w:szCs w:val="21"/>
          <w:lang w:val="en"/>
        </w:rPr>
        <w:t>。她曾在阿尔梅达剧院担任节目策划与文学</w:t>
      </w:r>
      <w:r>
        <w:rPr>
          <w:rFonts w:hint="eastAsia"/>
          <w:color w:val="000000"/>
          <w:szCs w:val="21"/>
        </w:rPr>
        <w:t>部门</w:t>
      </w:r>
      <w:r>
        <w:rPr>
          <w:rFonts w:hint="eastAsia"/>
          <w:color w:val="000000"/>
          <w:szCs w:val="21"/>
          <w:lang w:val="en"/>
        </w:rPr>
        <w:t>负责人八年，目前即将加入老维克剧院。她参与创作的戏剧《岁月》英文版（</w:t>
      </w:r>
      <w:r>
        <w:rPr>
          <w:rFonts w:hint="eastAsia"/>
          <w:color w:val="000000"/>
          <w:szCs w:val="21"/>
          <w:lang w:val="en"/>
        </w:rPr>
        <w:t>The Years</w:t>
      </w:r>
      <w:r>
        <w:rPr>
          <w:rFonts w:hint="eastAsia"/>
          <w:color w:val="000000"/>
          <w:szCs w:val="21"/>
          <w:lang w:val="en"/>
        </w:rPr>
        <w:t>）</w:t>
      </w:r>
      <w:r>
        <w:rPr>
          <w:rFonts w:hint="eastAsia"/>
          <w:color w:val="000000"/>
          <w:szCs w:val="21"/>
        </w:rPr>
        <w:t>被</w:t>
      </w:r>
      <w:r>
        <w:rPr>
          <w:rFonts w:hint="eastAsia"/>
          <w:color w:val="000000"/>
          <w:szCs w:val="21"/>
          <w:lang w:val="en"/>
        </w:rPr>
        <w:t>《卫报》誉为“一部杰作”，由艾琳·阿尔博（</w:t>
      </w:r>
      <w:r>
        <w:rPr>
          <w:rFonts w:hint="eastAsia"/>
          <w:color w:val="000000"/>
          <w:szCs w:val="21"/>
          <w:lang w:val="en"/>
        </w:rPr>
        <w:t>Eline Arbo</w:t>
      </w:r>
      <w:r>
        <w:rPr>
          <w:rFonts w:hint="eastAsia"/>
          <w:color w:val="000000"/>
          <w:szCs w:val="21"/>
          <w:lang w:val="en"/>
        </w:rPr>
        <w:t>）执导并改编自诺贝尔文学奖得主安妮·埃尔诺（</w:t>
      </w:r>
      <w:r>
        <w:rPr>
          <w:rFonts w:hint="eastAsia"/>
          <w:color w:val="000000"/>
          <w:szCs w:val="21"/>
          <w:lang w:val="en"/>
        </w:rPr>
        <w:t>Annie Ernaux</w:t>
      </w:r>
      <w:r>
        <w:rPr>
          <w:rFonts w:hint="eastAsia"/>
          <w:color w:val="000000"/>
          <w:szCs w:val="21"/>
          <w:lang w:val="en"/>
        </w:rPr>
        <w:t>）的作品，于</w:t>
      </w:r>
      <w:r>
        <w:rPr>
          <w:rFonts w:hint="eastAsia"/>
          <w:color w:val="000000"/>
          <w:szCs w:val="21"/>
          <w:lang w:val="en"/>
        </w:rPr>
        <w:t>2024</w:t>
      </w:r>
      <w:r>
        <w:rPr>
          <w:rFonts w:hint="eastAsia"/>
          <w:color w:val="000000"/>
          <w:szCs w:val="21"/>
          <w:lang w:val="en"/>
        </w:rPr>
        <w:t>年</w:t>
      </w:r>
      <w:r>
        <w:rPr>
          <w:rFonts w:hint="eastAsia"/>
          <w:color w:val="000000"/>
          <w:szCs w:val="21"/>
          <w:lang w:val="en"/>
        </w:rPr>
        <w:t>7</w:t>
      </w:r>
      <w:r>
        <w:rPr>
          <w:rFonts w:hint="eastAsia"/>
          <w:color w:val="000000"/>
          <w:szCs w:val="21"/>
          <w:lang w:val="en"/>
        </w:rPr>
        <w:t>月在阿尔梅达剧院首演。该剧广受赞誉，</w:t>
      </w:r>
      <w:r>
        <w:rPr>
          <w:rFonts w:hint="eastAsia"/>
          <w:color w:val="000000"/>
          <w:szCs w:val="21"/>
        </w:rPr>
        <w:t>已</w:t>
      </w:r>
      <w:r>
        <w:rPr>
          <w:rFonts w:hint="eastAsia"/>
          <w:color w:val="000000"/>
          <w:szCs w:val="21"/>
          <w:lang w:val="en"/>
        </w:rPr>
        <w:t>于</w:t>
      </w:r>
      <w:r>
        <w:rPr>
          <w:rFonts w:hint="eastAsia"/>
          <w:color w:val="000000"/>
          <w:szCs w:val="21"/>
          <w:lang w:val="en"/>
        </w:rPr>
        <w:t>2025</w:t>
      </w:r>
      <w:r>
        <w:rPr>
          <w:rFonts w:hint="eastAsia"/>
          <w:color w:val="000000"/>
          <w:szCs w:val="21"/>
          <w:lang w:val="en"/>
        </w:rPr>
        <w:t>年登陆伦敦西区，并为斯蒂芬妮赢得奥利弗奖（</w:t>
      </w:r>
      <w:r>
        <w:rPr>
          <w:rFonts w:hint="eastAsia"/>
          <w:color w:val="000000"/>
          <w:szCs w:val="21"/>
          <w:lang w:val="en"/>
        </w:rPr>
        <w:t>Olivier Award</w:t>
      </w:r>
      <w:r>
        <w:rPr>
          <w:rFonts w:hint="eastAsia"/>
          <w:color w:val="000000"/>
          <w:szCs w:val="21"/>
          <w:lang w:val="en"/>
        </w:rPr>
        <w:t>）最佳新剧奖联合提名。</w:t>
      </w:r>
      <w:bookmarkStart w:id="0" w:name="OLE_LINK43"/>
      <w:bookmarkStart w:id="1" w:name="OLE_LINK38"/>
    </w:p>
    <w:p w14:paraId="4E5F048F" w14:textId="77777777" w:rsidR="00D86275" w:rsidRDefault="00D86275">
      <w:pPr>
        <w:shd w:val="clear" w:color="auto" w:fill="FFFFFF"/>
        <w:rPr>
          <w:color w:val="000000"/>
          <w:szCs w:val="21"/>
          <w:lang w:val="en"/>
        </w:rPr>
      </w:pPr>
    </w:p>
    <w:p w14:paraId="2E3ECF45" w14:textId="77777777" w:rsidR="00D86275" w:rsidRDefault="00D86275">
      <w:pPr>
        <w:shd w:val="clear" w:color="auto" w:fill="FFFFFF"/>
        <w:rPr>
          <w:color w:val="000000"/>
          <w:szCs w:val="21"/>
          <w:lang w:val="en"/>
        </w:rPr>
      </w:pPr>
    </w:p>
    <w:p w14:paraId="3AA2646E" w14:textId="77777777" w:rsidR="00D86275" w:rsidRDefault="00000000">
      <w:pPr>
        <w:shd w:val="clear" w:color="auto" w:fill="FFFFFF"/>
        <w:rPr>
          <w:color w:val="000000"/>
          <w:szCs w:val="21"/>
        </w:rPr>
      </w:pPr>
      <w:r>
        <w:rPr>
          <w:b/>
          <w:bCs/>
          <w:color w:val="000000"/>
          <w:szCs w:val="21"/>
        </w:rPr>
        <w:t>感谢您的阅读！</w:t>
      </w:r>
    </w:p>
    <w:p w14:paraId="02F3AC0D" w14:textId="77777777" w:rsidR="00D86275"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591C2B43" w14:textId="77777777" w:rsidR="00D86275" w:rsidRDefault="00000000">
      <w:pPr>
        <w:rPr>
          <w:b/>
          <w:color w:val="000000"/>
          <w:szCs w:val="21"/>
        </w:rPr>
      </w:pPr>
      <w:r>
        <w:rPr>
          <w:b/>
          <w:color w:val="000000"/>
          <w:szCs w:val="21"/>
        </w:rPr>
        <w:t>Email</w:t>
      </w:r>
      <w:r>
        <w:rPr>
          <w:color w:val="000000"/>
          <w:szCs w:val="21"/>
        </w:rPr>
        <w:t>：</w:t>
      </w:r>
      <w:hyperlink r:id="rId7" w:history="1">
        <w:r w:rsidR="00D86275">
          <w:rPr>
            <w:rStyle w:val="ab"/>
            <w:b/>
            <w:szCs w:val="21"/>
          </w:rPr>
          <w:t>Rights@nurnberg.com.cn</w:t>
        </w:r>
      </w:hyperlink>
    </w:p>
    <w:p w14:paraId="28B4A08E" w14:textId="77777777" w:rsidR="00D86275"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348031B1" w14:textId="77777777" w:rsidR="00D86275"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34FF1F6E" w14:textId="77777777" w:rsidR="00D86275"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3A65876B" w14:textId="77777777" w:rsidR="00D86275" w:rsidRDefault="00000000">
      <w:pPr>
        <w:rPr>
          <w:rStyle w:val="ab"/>
          <w:szCs w:val="21"/>
        </w:rPr>
      </w:pPr>
      <w:r>
        <w:rPr>
          <w:color w:val="000000"/>
          <w:szCs w:val="21"/>
        </w:rPr>
        <w:t>公司网址：</w:t>
      </w:r>
      <w:hyperlink r:id="rId8" w:history="1">
        <w:r w:rsidR="00D86275">
          <w:rPr>
            <w:rStyle w:val="ab"/>
            <w:szCs w:val="21"/>
          </w:rPr>
          <w:t>http://www.nurnberg.com.cn</w:t>
        </w:r>
      </w:hyperlink>
    </w:p>
    <w:p w14:paraId="6408E025" w14:textId="77777777" w:rsidR="00D86275" w:rsidRDefault="00000000">
      <w:pPr>
        <w:rPr>
          <w:color w:val="000000"/>
          <w:szCs w:val="21"/>
        </w:rPr>
      </w:pPr>
      <w:r>
        <w:rPr>
          <w:color w:val="000000"/>
          <w:szCs w:val="21"/>
        </w:rPr>
        <w:t>书目下载：</w:t>
      </w:r>
      <w:hyperlink r:id="rId9" w:history="1">
        <w:r w:rsidR="00D86275">
          <w:rPr>
            <w:rStyle w:val="ab"/>
            <w:szCs w:val="21"/>
          </w:rPr>
          <w:t>http://www.nurnberg.com.cn/booklist_zh/list.aspx</w:t>
        </w:r>
      </w:hyperlink>
    </w:p>
    <w:p w14:paraId="438BE832" w14:textId="77777777" w:rsidR="00D86275" w:rsidRDefault="00000000">
      <w:pPr>
        <w:rPr>
          <w:color w:val="000000"/>
          <w:szCs w:val="21"/>
        </w:rPr>
      </w:pPr>
      <w:r>
        <w:rPr>
          <w:color w:val="000000"/>
          <w:szCs w:val="21"/>
        </w:rPr>
        <w:t>书讯浏览：</w:t>
      </w:r>
      <w:hyperlink r:id="rId10" w:history="1">
        <w:r w:rsidR="00D86275">
          <w:rPr>
            <w:rStyle w:val="ab"/>
            <w:szCs w:val="21"/>
          </w:rPr>
          <w:t>http://www.nurnberg.com.cn/book/book.aspx</w:t>
        </w:r>
      </w:hyperlink>
    </w:p>
    <w:p w14:paraId="6957B08F" w14:textId="77777777" w:rsidR="00D86275" w:rsidRDefault="00000000">
      <w:pPr>
        <w:rPr>
          <w:color w:val="000000"/>
          <w:szCs w:val="21"/>
        </w:rPr>
      </w:pPr>
      <w:r>
        <w:rPr>
          <w:color w:val="000000"/>
          <w:szCs w:val="21"/>
        </w:rPr>
        <w:t>视频推荐：</w:t>
      </w:r>
      <w:hyperlink r:id="rId11" w:history="1">
        <w:r w:rsidR="00D86275">
          <w:rPr>
            <w:rStyle w:val="ab"/>
            <w:szCs w:val="21"/>
          </w:rPr>
          <w:t>http://www.nurnberg.com.cn/video/video.aspx</w:t>
        </w:r>
      </w:hyperlink>
    </w:p>
    <w:p w14:paraId="641D5B74" w14:textId="77777777" w:rsidR="00D86275" w:rsidRDefault="00000000">
      <w:pPr>
        <w:rPr>
          <w:rStyle w:val="ab"/>
          <w:szCs w:val="21"/>
        </w:rPr>
      </w:pPr>
      <w:r>
        <w:rPr>
          <w:color w:val="000000"/>
          <w:szCs w:val="21"/>
        </w:rPr>
        <w:t>豆瓣小站：</w:t>
      </w:r>
      <w:hyperlink r:id="rId12" w:history="1">
        <w:r w:rsidR="00D86275">
          <w:rPr>
            <w:rStyle w:val="ab"/>
            <w:szCs w:val="21"/>
          </w:rPr>
          <w:t>http://site.douban.com/110577/</w:t>
        </w:r>
      </w:hyperlink>
    </w:p>
    <w:p w14:paraId="554A547F" w14:textId="77777777" w:rsidR="00D86275"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3" w:history="1">
        <w:r w:rsidR="00D86275">
          <w:rPr>
            <w:color w:val="0000FF"/>
            <w:u w:val="single"/>
            <w:shd w:val="clear" w:color="auto" w:fill="FFFFFF"/>
          </w:rPr>
          <w:t>安德鲁纳伯格公司的微博</w:t>
        </w:r>
        <w:r w:rsidR="00D86275">
          <w:rPr>
            <w:color w:val="0000FF"/>
            <w:u w:val="single"/>
            <w:shd w:val="clear" w:color="auto" w:fill="FFFFFF"/>
          </w:rPr>
          <w:t>_</w:t>
        </w:r>
        <w:r w:rsidR="00D86275">
          <w:rPr>
            <w:color w:val="0000FF"/>
            <w:u w:val="single"/>
            <w:shd w:val="clear" w:color="auto" w:fill="FFFFFF"/>
          </w:rPr>
          <w:t>微博</w:t>
        </w:r>
        <w:r w:rsidR="00D86275">
          <w:rPr>
            <w:color w:val="0000FF"/>
            <w:u w:val="single"/>
            <w:shd w:val="clear" w:color="auto" w:fill="FFFFFF"/>
          </w:rPr>
          <w:t> </w:t>
        </w:r>
        <w:proofErr w:type="gramStart"/>
        <w:r w:rsidR="00D86275">
          <w:rPr>
            <w:color w:val="0000FF"/>
            <w:u w:val="single"/>
            <w:shd w:val="clear" w:color="auto" w:fill="FFFFFF"/>
          </w:rPr>
          <w:t>(weibo.com)</w:t>
        </w:r>
        <w:proofErr w:type="gramEnd"/>
      </w:hyperlink>
    </w:p>
    <w:p w14:paraId="1F98606F" w14:textId="77777777" w:rsidR="00D86275"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33B84310" w14:textId="77777777" w:rsidR="00D86275" w:rsidRDefault="00000000">
      <w:pPr>
        <w:ind w:right="420"/>
        <w:rPr>
          <w:rFonts w:eastAsia="Gungsuh"/>
          <w:color w:val="000000"/>
          <w:kern w:val="0"/>
          <w:szCs w:val="21"/>
        </w:rPr>
      </w:pPr>
      <w:r>
        <w:rPr>
          <w:bCs/>
          <w:noProof/>
          <w:szCs w:val="21"/>
        </w:rPr>
        <w:drawing>
          <wp:inline distT="0" distB="0" distL="114300" distR="114300" wp14:anchorId="4D60B49A" wp14:editId="11FD699D">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4"/>
                    <a:stretch>
                      <a:fillRect/>
                    </a:stretch>
                  </pic:blipFill>
                  <pic:spPr>
                    <a:xfrm>
                      <a:off x="0" y="0"/>
                      <a:ext cx="1200150" cy="1300480"/>
                    </a:xfrm>
                    <a:prstGeom prst="rect">
                      <a:avLst/>
                    </a:prstGeom>
                    <a:noFill/>
                    <a:ln>
                      <a:noFill/>
                    </a:ln>
                  </pic:spPr>
                </pic:pic>
              </a:graphicData>
            </a:graphic>
          </wp:inline>
        </w:drawing>
      </w:r>
    </w:p>
    <w:p w14:paraId="3EF19441" w14:textId="77777777" w:rsidR="00D86275" w:rsidRDefault="00D86275">
      <w:pPr>
        <w:ind w:right="420"/>
        <w:rPr>
          <w:rFonts w:eastAsia="Gungsuh"/>
          <w:color w:val="000000"/>
          <w:kern w:val="0"/>
          <w:szCs w:val="21"/>
        </w:rPr>
      </w:pPr>
    </w:p>
    <w:sectPr w:rsidR="00D86275">
      <w:headerReference w:type="default" r:id="rId15"/>
      <w:footerReference w:type="default" r:id="rId16"/>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81FB" w14:textId="77777777" w:rsidR="00D17BA5" w:rsidRDefault="00D17BA5">
      <w:r>
        <w:separator/>
      </w:r>
    </w:p>
  </w:endnote>
  <w:endnote w:type="continuationSeparator" w:id="0">
    <w:p w14:paraId="30B1D563" w14:textId="77777777" w:rsidR="00D17BA5" w:rsidRDefault="00D1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608D" w14:textId="77777777" w:rsidR="00D86275" w:rsidRDefault="00D86275">
    <w:pPr>
      <w:pBdr>
        <w:bottom w:val="single" w:sz="6" w:space="1" w:color="auto"/>
      </w:pBdr>
      <w:jc w:val="center"/>
      <w:rPr>
        <w:rFonts w:ascii="方正姚体" w:eastAsia="方正姚体"/>
        <w:sz w:val="18"/>
      </w:rPr>
    </w:pPr>
  </w:p>
  <w:p w14:paraId="11BAED92" w14:textId="77777777" w:rsidR="00D86275"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4B38C68A" w14:textId="77777777" w:rsidR="00D86275"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C25876E" w14:textId="77777777" w:rsidR="00D86275"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D86275">
        <w:rPr>
          <w:rStyle w:val="ab"/>
          <w:rFonts w:ascii="方正姚体" w:eastAsia="方正姚体" w:hAnsi="华文仿宋" w:hint="eastAsia"/>
          <w:sz w:val="18"/>
          <w:szCs w:val="18"/>
        </w:rPr>
        <w:t>www.nurnberg.com.cn</w:t>
      </w:r>
    </w:hyperlink>
  </w:p>
  <w:p w14:paraId="26C964FF" w14:textId="77777777" w:rsidR="00D86275" w:rsidRDefault="00D86275">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639E0" w14:textId="77777777" w:rsidR="00D17BA5" w:rsidRDefault="00D17BA5">
      <w:r>
        <w:separator/>
      </w:r>
    </w:p>
  </w:footnote>
  <w:footnote w:type="continuationSeparator" w:id="0">
    <w:p w14:paraId="3D2D0FFC" w14:textId="77777777" w:rsidR="00D17BA5" w:rsidRDefault="00D1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834B" w14:textId="77777777" w:rsidR="00D86275" w:rsidRDefault="00000000">
    <w:pPr>
      <w:jc w:val="right"/>
      <w:rPr>
        <w:rFonts w:eastAsia="黑体"/>
        <w:b/>
        <w:bCs/>
      </w:rPr>
    </w:pPr>
    <w:r>
      <w:rPr>
        <w:noProof/>
      </w:rPr>
      <w:drawing>
        <wp:anchor distT="0" distB="0" distL="114300" distR="114300" simplePos="0" relativeHeight="251659264" behindDoc="0" locked="0" layoutInCell="1" allowOverlap="1" wp14:anchorId="0964D2F6" wp14:editId="7BFDEDB9">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67FEAC6F" w14:textId="77777777" w:rsidR="00D86275"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4A0D055E"/>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94F87"/>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C5EF6"/>
    <w:rsid w:val="005C7C89"/>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661A"/>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44574"/>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66A0E"/>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87E93"/>
    <w:rsid w:val="00C9021F"/>
    <w:rsid w:val="00CA1DDF"/>
    <w:rsid w:val="00CB6027"/>
    <w:rsid w:val="00CC69DA"/>
    <w:rsid w:val="00CD3036"/>
    <w:rsid w:val="00CD409A"/>
    <w:rsid w:val="00CD5299"/>
    <w:rsid w:val="00D068E5"/>
    <w:rsid w:val="00D17283"/>
    <w:rsid w:val="00D17732"/>
    <w:rsid w:val="00D17BA5"/>
    <w:rsid w:val="00D24A70"/>
    <w:rsid w:val="00D24E00"/>
    <w:rsid w:val="00D30839"/>
    <w:rsid w:val="00D341FB"/>
    <w:rsid w:val="00D43388"/>
    <w:rsid w:val="00D500BB"/>
    <w:rsid w:val="00D5176B"/>
    <w:rsid w:val="00D55CF3"/>
    <w:rsid w:val="00D56A6F"/>
    <w:rsid w:val="00D56DBD"/>
    <w:rsid w:val="00D577AA"/>
    <w:rsid w:val="00D63010"/>
    <w:rsid w:val="00D64EE2"/>
    <w:rsid w:val="00D7179C"/>
    <w:rsid w:val="00D738A1"/>
    <w:rsid w:val="00D74F9D"/>
    <w:rsid w:val="00D762D4"/>
    <w:rsid w:val="00D76715"/>
    <w:rsid w:val="00D8627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136DB"/>
    <w:rsid w:val="00F25456"/>
    <w:rsid w:val="00F26218"/>
    <w:rsid w:val="00F331B4"/>
    <w:rsid w:val="00F34420"/>
    <w:rsid w:val="00F34483"/>
    <w:rsid w:val="00F349FA"/>
    <w:rsid w:val="00F437BF"/>
    <w:rsid w:val="00F54836"/>
    <w:rsid w:val="00F57001"/>
    <w:rsid w:val="00F578E8"/>
    <w:rsid w:val="00F57900"/>
    <w:rsid w:val="00F61554"/>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520F4C"/>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0D055E"/>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781B5CF"/>
  <w15:docId w15:val="{CCB665A2-0404-403D-A10A-D03773C0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rnberg.com.cn/" TargetMode="External"/><Relationship Id="rId13" Type="http://schemas.openxmlformats.org/officeDocument/2006/relationships/hyperlink" Target="https://weibo.com/1877653117/profile?topnav=1&amp;wvr=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ights@nurnberg.com.cn" TargetMode="External"/><Relationship Id="rId12" Type="http://schemas.openxmlformats.org/officeDocument/2006/relationships/hyperlink" Target="http://site.douban.com/11057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video/video.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nurnberg.com.cn/book/book.aspx" TargetMode="External"/><Relationship Id="rId4" Type="http://schemas.openxmlformats.org/officeDocument/2006/relationships/footnotes" Target="footnotes.xml"/><Relationship Id="rId9" Type="http://schemas.openxmlformats.org/officeDocument/2006/relationships/hyperlink" Target="http://www.nurnberg.com.cn/booklist_zh/list.aspx"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88</TotalTime>
  <Pages>2</Pages>
  <Words>734</Words>
  <Characters>1118</Characters>
  <Application>Microsoft Office Word</Application>
  <DocSecurity>0</DocSecurity>
  <Lines>55</Lines>
  <Paragraphs>46</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10</cp:revision>
  <dcterms:created xsi:type="dcterms:W3CDTF">2026-07-29T06:54:00Z</dcterms:created>
  <dcterms:modified xsi:type="dcterms:W3CDTF">2026-08-20T09:40:00Z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948B0BDEAEE2409299B5F66E832C77A0_11</vt:lpwstr>
  </property>
  <property fmtid="{D5CDD505-2E9C-101B-9397-08002B2CF9AE}" pid="4" name="KSOTemplateDocerSaveRecord">
    <vt:lpwstr>eyJoZGlkIjoiOWZlOGU4MjRhYjNhZTg3ZTVhZWMyZWY2YmIzMTRhYTYiLCJ1c2VySWQiOiIxMjMwMDE0MzI3In0=</vt:lpwstr>
  </property>
</Properties>
</file>