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90C72" w14:textId="77777777" w:rsidR="000F170B" w:rsidRDefault="000F170B">
      <w:pPr>
        <w:jc w:val="center"/>
        <w:rPr>
          <w:b/>
          <w:bCs/>
          <w:color w:val="000000"/>
          <w:sz w:val="18"/>
          <w:szCs w:val="18"/>
          <w:shd w:val="pct10" w:color="auto" w:fill="FFFFFF"/>
        </w:rPr>
      </w:pPr>
    </w:p>
    <w:p w14:paraId="4FCF57D7" w14:textId="77777777" w:rsidR="000F170B" w:rsidRDefault="00000000">
      <w:pPr>
        <w:jc w:val="center"/>
        <w:rPr>
          <w:b/>
          <w:bCs/>
          <w:color w:val="000000"/>
          <w:sz w:val="36"/>
          <w:szCs w:val="36"/>
          <w:shd w:val="pct10" w:color="auto" w:fill="FFFFFF"/>
        </w:rPr>
      </w:pPr>
      <w:r>
        <w:rPr>
          <w:b/>
          <w:bCs/>
          <w:color w:val="000000"/>
          <w:sz w:val="36"/>
          <w:szCs w:val="36"/>
          <w:shd w:val="pct10" w:color="auto" w:fill="FFFFFF"/>
        </w:rPr>
        <w:t>新</w:t>
      </w:r>
      <w:r>
        <w:rPr>
          <w:b/>
          <w:bCs/>
          <w:color w:val="000000"/>
          <w:sz w:val="36"/>
          <w:szCs w:val="36"/>
          <w:shd w:val="pct10" w:color="auto" w:fill="FFFFFF"/>
        </w:rPr>
        <w:t xml:space="preserve"> </w:t>
      </w:r>
      <w:r>
        <w:rPr>
          <w:b/>
          <w:bCs/>
          <w:color w:val="000000"/>
          <w:sz w:val="36"/>
          <w:szCs w:val="36"/>
          <w:shd w:val="pct10" w:color="auto" w:fill="FFFFFF"/>
        </w:rPr>
        <w:t>书</w:t>
      </w:r>
      <w:r>
        <w:rPr>
          <w:b/>
          <w:bCs/>
          <w:color w:val="000000"/>
          <w:sz w:val="36"/>
          <w:szCs w:val="36"/>
          <w:shd w:val="pct10" w:color="auto" w:fill="FFFFFF"/>
        </w:rPr>
        <w:t xml:space="preserve"> </w:t>
      </w:r>
      <w:r>
        <w:rPr>
          <w:b/>
          <w:bCs/>
          <w:color w:val="000000"/>
          <w:sz w:val="36"/>
          <w:szCs w:val="36"/>
          <w:shd w:val="pct10" w:color="auto" w:fill="FFFFFF"/>
        </w:rPr>
        <w:t>推</w:t>
      </w:r>
      <w:r>
        <w:rPr>
          <w:b/>
          <w:bCs/>
          <w:color w:val="000000"/>
          <w:sz w:val="36"/>
          <w:szCs w:val="36"/>
          <w:shd w:val="pct10" w:color="auto" w:fill="FFFFFF"/>
        </w:rPr>
        <w:t xml:space="preserve"> </w:t>
      </w:r>
      <w:r>
        <w:rPr>
          <w:b/>
          <w:bCs/>
          <w:color w:val="000000"/>
          <w:sz w:val="36"/>
          <w:szCs w:val="36"/>
          <w:shd w:val="pct10" w:color="auto" w:fill="FFFFFF"/>
        </w:rPr>
        <w:t>荐</w:t>
      </w:r>
    </w:p>
    <w:p w14:paraId="6069C405" w14:textId="77777777" w:rsidR="000F170B" w:rsidRDefault="000F170B">
      <w:pPr>
        <w:tabs>
          <w:tab w:val="left" w:pos="341"/>
          <w:tab w:val="left" w:pos="5235"/>
        </w:tabs>
        <w:jc w:val="left"/>
        <w:rPr>
          <w:b/>
          <w:bCs/>
          <w:color w:val="000000"/>
          <w:szCs w:val="18"/>
        </w:rPr>
      </w:pPr>
    </w:p>
    <w:p w14:paraId="5491E9C1" w14:textId="11576E78" w:rsidR="000F170B" w:rsidRDefault="000F170B">
      <w:pPr>
        <w:rPr>
          <w:b/>
          <w:color w:val="000000"/>
          <w:szCs w:val="21"/>
        </w:rPr>
      </w:pPr>
    </w:p>
    <w:p w14:paraId="7CC16734" w14:textId="58DA4680" w:rsidR="000F170B" w:rsidRDefault="00C513EB">
      <w:pPr>
        <w:rPr>
          <w:b/>
          <w:szCs w:val="21"/>
        </w:rPr>
      </w:pPr>
      <w:r>
        <w:rPr>
          <w:noProof/>
        </w:rPr>
        <w:drawing>
          <wp:anchor distT="0" distB="0" distL="114300" distR="114300" simplePos="0" relativeHeight="251658752" behindDoc="0" locked="0" layoutInCell="1" allowOverlap="1" wp14:anchorId="06250F28" wp14:editId="53F3BF5E">
            <wp:simplePos x="0" y="0"/>
            <wp:positionH relativeFrom="column">
              <wp:posOffset>3893820</wp:posOffset>
            </wp:positionH>
            <wp:positionV relativeFrom="paragraph">
              <wp:posOffset>18415</wp:posOffset>
            </wp:positionV>
            <wp:extent cx="1506855" cy="2400300"/>
            <wp:effectExtent l="0" t="0" r="0" b="0"/>
            <wp:wrapSquare wrapText="bothSides"/>
            <wp:docPr id="15829664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06855" cy="2400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0000">
        <w:rPr>
          <w:b/>
          <w:color w:val="000000"/>
          <w:szCs w:val="21"/>
        </w:rPr>
        <w:t>中文书名：</w:t>
      </w:r>
      <w:r w:rsidR="00000000">
        <w:rPr>
          <w:b/>
          <w:szCs w:val="21"/>
        </w:rPr>
        <w:t>《</w:t>
      </w:r>
      <w:r w:rsidR="00B553EE" w:rsidRPr="00B553EE">
        <w:rPr>
          <w:b/>
          <w:szCs w:val="21"/>
        </w:rPr>
        <w:t>亚马逊管理的秘密：</w:t>
      </w:r>
      <w:r w:rsidR="00B553EE" w:rsidRPr="00B553EE">
        <w:rPr>
          <w:b/>
          <w:szCs w:val="21"/>
        </w:rPr>
        <w:t>17</w:t>
      </w:r>
      <w:r w:rsidR="00B553EE" w:rsidRPr="00B553EE">
        <w:rPr>
          <w:b/>
          <w:szCs w:val="21"/>
        </w:rPr>
        <w:t>项管理技术的运行逻辑与</w:t>
      </w:r>
      <w:r w:rsidR="00B553EE">
        <w:rPr>
          <w:rFonts w:hint="eastAsia"/>
          <w:b/>
          <w:szCs w:val="21"/>
        </w:rPr>
        <w:t>应用</w:t>
      </w:r>
      <w:r w:rsidR="00B553EE" w:rsidRPr="00B553EE">
        <w:rPr>
          <w:b/>
          <w:szCs w:val="21"/>
        </w:rPr>
        <w:t>方法</w:t>
      </w:r>
      <w:r w:rsidR="00000000">
        <w:rPr>
          <w:b/>
          <w:szCs w:val="21"/>
        </w:rPr>
        <w:t>》</w:t>
      </w:r>
    </w:p>
    <w:p w14:paraId="22A12AC8" w14:textId="77777777" w:rsidR="000F170B" w:rsidRDefault="00000000">
      <w:pPr>
        <w:rPr>
          <w:b/>
          <w:szCs w:val="21"/>
        </w:rPr>
      </w:pPr>
      <w:r>
        <w:rPr>
          <w:b/>
          <w:szCs w:val="21"/>
        </w:rPr>
        <w:t>英文书名：</w:t>
      </w:r>
      <w:r>
        <w:rPr>
          <w:rFonts w:hint="eastAsia"/>
          <w:b/>
          <w:szCs w:val="21"/>
        </w:rPr>
        <w:t>THE SECRET PLAYBOOK</w:t>
      </w:r>
    </w:p>
    <w:p w14:paraId="1BF2FBEC" w14:textId="49888BB9" w:rsidR="000F170B" w:rsidRDefault="00000000">
      <w:pPr>
        <w:rPr>
          <w:b/>
          <w:color w:val="000000"/>
          <w:szCs w:val="21"/>
        </w:rPr>
      </w:pPr>
      <w:r>
        <w:rPr>
          <w:b/>
          <w:color w:val="000000"/>
          <w:szCs w:val="21"/>
        </w:rPr>
        <w:t>作</w:t>
      </w:r>
      <w:r>
        <w:rPr>
          <w:b/>
          <w:color w:val="000000"/>
          <w:szCs w:val="21"/>
        </w:rPr>
        <w:t xml:space="preserve">    </w:t>
      </w:r>
      <w:r>
        <w:rPr>
          <w:b/>
          <w:color w:val="000000"/>
          <w:szCs w:val="21"/>
        </w:rPr>
        <w:t>者：</w:t>
      </w:r>
      <w:r>
        <w:rPr>
          <w:rFonts w:hint="eastAsia"/>
          <w:b/>
          <w:color w:val="000000"/>
          <w:szCs w:val="21"/>
        </w:rPr>
        <w:t>Marc Ebel, Georg Hesse,</w:t>
      </w:r>
      <w:r w:rsidR="00C513EB">
        <w:rPr>
          <w:rFonts w:hint="eastAsia"/>
          <w:b/>
          <w:color w:val="000000"/>
          <w:szCs w:val="21"/>
        </w:rPr>
        <w:t xml:space="preserve"> and</w:t>
      </w:r>
      <w:r>
        <w:rPr>
          <w:rFonts w:hint="eastAsia"/>
          <w:b/>
          <w:color w:val="000000"/>
          <w:szCs w:val="21"/>
        </w:rPr>
        <w:t xml:space="preserve"> Amelie Rose</w:t>
      </w:r>
    </w:p>
    <w:p w14:paraId="53B7483A" w14:textId="7C5E4067" w:rsidR="000F170B" w:rsidRDefault="00000000" w:rsidP="00C513EB">
      <w:pPr>
        <w:jc w:val="left"/>
        <w:rPr>
          <w:b/>
          <w:color w:val="000000"/>
          <w:szCs w:val="21"/>
        </w:rPr>
      </w:pPr>
      <w:r>
        <w:rPr>
          <w:rFonts w:hint="eastAsia"/>
          <w:b/>
          <w:color w:val="000000"/>
          <w:szCs w:val="21"/>
        </w:rPr>
        <w:t>德语书名：</w:t>
      </w:r>
      <w:r>
        <w:rPr>
          <w:rFonts w:hint="eastAsia"/>
          <w:b/>
          <w:color w:val="000000"/>
          <w:szCs w:val="21"/>
        </w:rPr>
        <w:t>The Secret Playbook</w:t>
      </w:r>
      <w:r w:rsidR="00C513EB" w:rsidRPr="00C513EB">
        <w:rPr>
          <w:b/>
          <w:color w:val="000000"/>
          <w:szCs w:val="21"/>
        </w:rPr>
        <w:t>: Amazons Management-Techniken – wie sie wirklich funktionieren und was Unternehmen davon lernen können</w:t>
      </w:r>
    </w:p>
    <w:p w14:paraId="395ABB74" w14:textId="67EB0FD8" w:rsidR="000F170B" w:rsidRDefault="00000000">
      <w:pPr>
        <w:rPr>
          <w:b/>
          <w:color w:val="000000"/>
          <w:szCs w:val="21"/>
        </w:rPr>
      </w:pPr>
      <w:r>
        <w:rPr>
          <w:b/>
          <w:color w:val="000000"/>
          <w:szCs w:val="21"/>
        </w:rPr>
        <w:t>出</w:t>
      </w:r>
      <w:r>
        <w:rPr>
          <w:b/>
          <w:color w:val="000000"/>
          <w:szCs w:val="21"/>
        </w:rPr>
        <w:t xml:space="preserve"> </w:t>
      </w:r>
      <w:r>
        <w:rPr>
          <w:b/>
          <w:color w:val="000000"/>
          <w:szCs w:val="21"/>
        </w:rPr>
        <w:t>版</w:t>
      </w:r>
      <w:r>
        <w:rPr>
          <w:b/>
          <w:color w:val="000000"/>
          <w:szCs w:val="21"/>
        </w:rPr>
        <w:t xml:space="preserve"> </w:t>
      </w:r>
      <w:r>
        <w:rPr>
          <w:b/>
          <w:color w:val="000000"/>
          <w:szCs w:val="21"/>
        </w:rPr>
        <w:t>社：</w:t>
      </w:r>
      <w:r w:rsidR="00771E5F" w:rsidRPr="00771E5F">
        <w:rPr>
          <w:b/>
          <w:bCs/>
          <w:color w:val="000000"/>
          <w:szCs w:val="21"/>
        </w:rPr>
        <w:t>Campus Verlag</w:t>
      </w:r>
    </w:p>
    <w:p w14:paraId="68D61792" w14:textId="77777777" w:rsidR="000F170B" w:rsidRDefault="00000000">
      <w:pPr>
        <w:rPr>
          <w:b/>
          <w:color w:val="000000"/>
          <w:szCs w:val="21"/>
        </w:rPr>
      </w:pPr>
      <w:r>
        <w:rPr>
          <w:b/>
          <w:color w:val="000000"/>
          <w:szCs w:val="21"/>
        </w:rPr>
        <w:t>代理公司：</w:t>
      </w:r>
      <w:r>
        <w:rPr>
          <w:b/>
          <w:color w:val="000000"/>
          <w:szCs w:val="21"/>
        </w:rPr>
        <w:t>ANA/</w:t>
      </w:r>
      <w:r>
        <w:rPr>
          <w:rFonts w:hint="eastAsia"/>
          <w:b/>
          <w:color w:val="000000"/>
          <w:szCs w:val="21"/>
        </w:rPr>
        <w:t>Brady</w:t>
      </w:r>
    </w:p>
    <w:p w14:paraId="78533259" w14:textId="1E0E5C01" w:rsidR="000F170B" w:rsidRDefault="00000000">
      <w:pPr>
        <w:rPr>
          <w:b/>
          <w:color w:val="000000"/>
          <w:szCs w:val="21"/>
        </w:rPr>
      </w:pPr>
      <w:r>
        <w:rPr>
          <w:b/>
          <w:color w:val="000000"/>
          <w:szCs w:val="21"/>
        </w:rPr>
        <w:t>页</w:t>
      </w:r>
      <w:r>
        <w:rPr>
          <w:b/>
          <w:color w:val="000000"/>
          <w:szCs w:val="21"/>
        </w:rPr>
        <w:t xml:space="preserve">    </w:t>
      </w:r>
      <w:r>
        <w:rPr>
          <w:b/>
          <w:color w:val="000000"/>
          <w:szCs w:val="21"/>
        </w:rPr>
        <w:t>数：</w:t>
      </w:r>
      <w:r>
        <w:rPr>
          <w:rFonts w:hint="eastAsia"/>
          <w:b/>
          <w:color w:val="000000"/>
          <w:szCs w:val="21"/>
        </w:rPr>
        <w:t>224</w:t>
      </w:r>
      <w:r>
        <w:rPr>
          <w:b/>
          <w:color w:val="000000"/>
          <w:szCs w:val="21"/>
        </w:rPr>
        <w:t>页</w:t>
      </w:r>
    </w:p>
    <w:p w14:paraId="2ABF7945" w14:textId="77777777" w:rsidR="000F170B" w:rsidRDefault="00000000">
      <w:pPr>
        <w:rPr>
          <w:b/>
          <w:color w:val="000000"/>
          <w:szCs w:val="21"/>
        </w:rPr>
      </w:pPr>
      <w:r>
        <w:rPr>
          <w:b/>
          <w:color w:val="000000"/>
          <w:szCs w:val="21"/>
        </w:rPr>
        <w:t>出版时间：</w:t>
      </w:r>
      <w:r>
        <w:rPr>
          <w:rFonts w:hint="eastAsia"/>
          <w:b/>
          <w:color w:val="000000"/>
          <w:szCs w:val="21"/>
        </w:rPr>
        <w:t>2026</w:t>
      </w:r>
      <w:r>
        <w:rPr>
          <w:b/>
          <w:color w:val="000000"/>
          <w:szCs w:val="21"/>
        </w:rPr>
        <w:t>年</w:t>
      </w:r>
      <w:r>
        <w:rPr>
          <w:rFonts w:hint="eastAsia"/>
          <w:b/>
          <w:color w:val="000000"/>
          <w:szCs w:val="21"/>
        </w:rPr>
        <w:t>9</w:t>
      </w:r>
      <w:r>
        <w:rPr>
          <w:b/>
          <w:color w:val="000000"/>
          <w:szCs w:val="21"/>
        </w:rPr>
        <w:t>月</w:t>
      </w:r>
    </w:p>
    <w:p w14:paraId="0E9C0624" w14:textId="7A078AB8" w:rsidR="000F170B" w:rsidRDefault="00000000">
      <w:pPr>
        <w:rPr>
          <w:b/>
          <w:color w:val="000000"/>
          <w:szCs w:val="21"/>
        </w:rPr>
      </w:pPr>
      <w:r>
        <w:rPr>
          <w:b/>
          <w:color w:val="000000"/>
          <w:szCs w:val="21"/>
        </w:rPr>
        <w:t>代理地区：中国大陆、台湾</w:t>
      </w:r>
    </w:p>
    <w:p w14:paraId="12A43DCA" w14:textId="77777777" w:rsidR="000F170B" w:rsidRDefault="00000000">
      <w:pPr>
        <w:rPr>
          <w:b/>
          <w:color w:val="000000"/>
          <w:szCs w:val="21"/>
        </w:rPr>
      </w:pPr>
      <w:r>
        <w:rPr>
          <w:b/>
          <w:color w:val="000000"/>
          <w:szCs w:val="21"/>
        </w:rPr>
        <w:t>审读资料：电子稿</w:t>
      </w:r>
    </w:p>
    <w:p w14:paraId="41E33664" w14:textId="77777777" w:rsidR="000F170B" w:rsidRDefault="00000000">
      <w:pPr>
        <w:rPr>
          <w:b/>
          <w:color w:val="000000"/>
          <w:szCs w:val="21"/>
        </w:rPr>
      </w:pPr>
      <w:r>
        <w:rPr>
          <w:b/>
          <w:color w:val="000000"/>
          <w:szCs w:val="21"/>
        </w:rPr>
        <w:t>类</w:t>
      </w:r>
      <w:r>
        <w:rPr>
          <w:b/>
          <w:color w:val="000000"/>
          <w:szCs w:val="21"/>
        </w:rPr>
        <w:t xml:space="preserve">    </w:t>
      </w:r>
      <w:r>
        <w:rPr>
          <w:b/>
          <w:color w:val="000000"/>
          <w:szCs w:val="21"/>
        </w:rPr>
        <w:t>型：</w:t>
      </w:r>
      <w:r>
        <w:rPr>
          <w:rFonts w:hint="eastAsia"/>
          <w:b/>
          <w:color w:val="000000"/>
          <w:szCs w:val="21"/>
        </w:rPr>
        <w:t>经管</w:t>
      </w:r>
    </w:p>
    <w:p w14:paraId="44AA6329" w14:textId="6871EADE" w:rsidR="000F170B" w:rsidRDefault="000F170B">
      <w:pPr>
        <w:rPr>
          <w:b/>
          <w:bCs/>
          <w:color w:val="000000"/>
          <w:szCs w:val="21"/>
        </w:rPr>
      </w:pPr>
    </w:p>
    <w:p w14:paraId="57AAE4A6" w14:textId="77777777" w:rsidR="000F170B" w:rsidRDefault="000F170B">
      <w:pPr>
        <w:rPr>
          <w:b/>
          <w:bCs/>
          <w:color w:val="000000"/>
          <w:szCs w:val="21"/>
        </w:rPr>
      </w:pPr>
    </w:p>
    <w:p w14:paraId="52129C74" w14:textId="77777777" w:rsidR="000F170B" w:rsidRDefault="00000000">
      <w:pPr>
        <w:rPr>
          <w:color w:val="000000"/>
          <w:szCs w:val="21"/>
        </w:rPr>
      </w:pPr>
      <w:r>
        <w:rPr>
          <w:b/>
          <w:bCs/>
          <w:color w:val="000000"/>
          <w:szCs w:val="21"/>
        </w:rPr>
        <w:t>内容简介：</w:t>
      </w:r>
    </w:p>
    <w:p w14:paraId="2F08FA6A" w14:textId="77777777" w:rsidR="000F170B" w:rsidRDefault="000F170B">
      <w:pPr>
        <w:rPr>
          <w:color w:val="000000"/>
          <w:szCs w:val="21"/>
        </w:rPr>
      </w:pPr>
    </w:p>
    <w:p w14:paraId="0F58F0D5" w14:textId="06070313" w:rsidR="009E3A9D" w:rsidRPr="00EF5343" w:rsidRDefault="009E3A9D" w:rsidP="009E3A9D">
      <w:pPr>
        <w:ind w:firstLineChars="200" w:firstLine="420"/>
        <w:rPr>
          <w:rFonts w:ascii="楷体" w:eastAsia="楷体" w:hAnsi="楷体" w:hint="eastAsia"/>
          <w:color w:val="000000"/>
          <w:szCs w:val="21"/>
        </w:rPr>
      </w:pPr>
      <w:r w:rsidRPr="00EF5343">
        <w:rPr>
          <w:rFonts w:ascii="楷体" w:eastAsia="楷体" w:hAnsi="楷体" w:hint="eastAsia"/>
          <w:color w:val="000000"/>
          <w:szCs w:val="21"/>
        </w:rPr>
        <w:t>很多企业都</w:t>
      </w:r>
      <w:r w:rsidRPr="00EF5343">
        <w:rPr>
          <w:rFonts w:ascii="楷体" w:eastAsia="楷体" w:hAnsi="楷体" w:hint="eastAsia"/>
          <w:color w:val="000000"/>
          <w:szCs w:val="21"/>
        </w:rPr>
        <w:t>在</w:t>
      </w:r>
      <w:r w:rsidRPr="00EF5343">
        <w:rPr>
          <w:rFonts w:ascii="楷体" w:eastAsia="楷体" w:hAnsi="楷体" w:hint="eastAsia"/>
          <w:color w:val="000000"/>
          <w:szCs w:val="21"/>
        </w:rPr>
        <w:t>研究</w:t>
      </w:r>
      <w:r w:rsidRPr="00EF5343">
        <w:rPr>
          <w:rFonts w:ascii="楷体" w:eastAsia="楷体" w:hAnsi="楷体" w:hint="eastAsia"/>
          <w:color w:val="000000"/>
          <w:szCs w:val="21"/>
        </w:rPr>
        <w:t>和效仿</w:t>
      </w:r>
      <w:r w:rsidRPr="00EF5343">
        <w:rPr>
          <w:rFonts w:ascii="楷体" w:eastAsia="楷体" w:hAnsi="楷体" w:hint="eastAsia"/>
          <w:color w:val="000000"/>
          <w:szCs w:val="21"/>
        </w:rPr>
        <w:t>亚马逊，却常常发现水土不服。本书</w:t>
      </w:r>
      <w:r w:rsidRPr="00EF5343">
        <w:rPr>
          <w:rFonts w:ascii="楷体" w:eastAsia="楷体" w:hAnsi="楷体" w:hint="eastAsia"/>
          <w:color w:val="000000"/>
          <w:szCs w:val="21"/>
        </w:rPr>
        <w:t>将</w:t>
      </w:r>
      <w:r w:rsidRPr="00EF5343">
        <w:rPr>
          <w:rFonts w:ascii="楷体" w:eastAsia="楷体" w:hAnsi="楷体" w:hint="eastAsia"/>
          <w:color w:val="000000"/>
          <w:szCs w:val="21"/>
        </w:rPr>
        <w:t>视线移到</w:t>
      </w:r>
      <w:r w:rsidRPr="00EF5343">
        <w:rPr>
          <w:rFonts w:ascii="楷体" w:eastAsia="楷体" w:hAnsi="楷体" w:hint="eastAsia"/>
          <w:color w:val="000000"/>
          <w:szCs w:val="21"/>
        </w:rPr>
        <w:t>亚马逊使用的</w:t>
      </w:r>
      <w:r w:rsidRPr="00EF5343">
        <w:rPr>
          <w:rFonts w:ascii="楷体" w:eastAsia="楷体" w:hAnsi="楷体" w:hint="eastAsia"/>
          <w:color w:val="000000"/>
          <w:szCs w:val="21"/>
        </w:rPr>
        <w:t>工具背后的管理系统：</w:t>
      </w:r>
      <w:r w:rsidRPr="00EF5343">
        <w:rPr>
          <w:rFonts w:ascii="楷体" w:eastAsia="楷体" w:hAnsi="楷体" w:hint="eastAsia"/>
          <w:b/>
          <w:bCs/>
          <w:color w:val="000000"/>
          <w:szCs w:val="21"/>
        </w:rPr>
        <w:t>亚马逊依靠客户至上、长期主义和创新文化三大支柱，建立了一套持续改善决策的组织机制</w:t>
      </w:r>
      <w:r w:rsidRPr="00EF5343">
        <w:rPr>
          <w:rFonts w:ascii="楷体" w:eastAsia="楷体" w:hAnsi="楷体" w:hint="eastAsia"/>
          <w:color w:val="000000"/>
          <w:szCs w:val="21"/>
        </w:rPr>
        <w:t>。作者详细拆解</w:t>
      </w:r>
      <w:r w:rsidR="00EF5343" w:rsidRPr="00EF5343">
        <w:rPr>
          <w:rFonts w:ascii="楷体" w:eastAsia="楷体" w:hAnsi="楷体" w:hint="eastAsia"/>
          <w:color w:val="000000"/>
          <w:szCs w:val="21"/>
        </w:rPr>
        <w:t>亚马逊使用的</w:t>
      </w:r>
      <w:r w:rsidRPr="00EF5343">
        <w:rPr>
          <w:rFonts w:eastAsia="楷体"/>
          <w:color w:val="000000"/>
          <w:szCs w:val="21"/>
        </w:rPr>
        <w:t>17</w:t>
      </w:r>
      <w:r w:rsidRPr="00EF5343">
        <w:rPr>
          <w:rFonts w:ascii="楷体" w:eastAsia="楷体" w:hAnsi="楷体" w:hint="eastAsia"/>
          <w:color w:val="000000"/>
          <w:szCs w:val="21"/>
        </w:rPr>
        <w:t>项管理技术，讲清每种方法究竟解决什么问题，又为什么能够提升决策质量、执行速度和组织协作</w:t>
      </w:r>
      <w:r w:rsidR="00EF5343" w:rsidRPr="00EF5343">
        <w:rPr>
          <w:rFonts w:ascii="楷体" w:eastAsia="楷体" w:hAnsi="楷体" w:hint="eastAsia"/>
          <w:color w:val="000000"/>
          <w:szCs w:val="21"/>
        </w:rPr>
        <w:t>水平</w:t>
      </w:r>
      <w:r w:rsidRPr="00EF5343">
        <w:rPr>
          <w:rFonts w:ascii="楷体" w:eastAsia="楷体" w:hAnsi="楷体" w:hint="eastAsia"/>
          <w:color w:val="000000"/>
          <w:szCs w:val="21"/>
        </w:rPr>
        <w:t>。</w:t>
      </w:r>
    </w:p>
    <w:p w14:paraId="621BE1F6" w14:textId="77777777" w:rsidR="009E3A9D" w:rsidRPr="00EF5343" w:rsidRDefault="009E3A9D" w:rsidP="009E3A9D">
      <w:pPr>
        <w:rPr>
          <w:rFonts w:ascii="楷体" w:eastAsia="楷体" w:hAnsi="楷体"/>
          <w:color w:val="000000"/>
          <w:szCs w:val="21"/>
        </w:rPr>
      </w:pPr>
    </w:p>
    <w:p w14:paraId="22197310" w14:textId="357C28BF" w:rsidR="00E1553A" w:rsidRPr="00EF5343" w:rsidRDefault="009E3A9D" w:rsidP="00EF5343">
      <w:pPr>
        <w:ind w:firstLineChars="200" w:firstLine="420"/>
        <w:rPr>
          <w:rFonts w:ascii="楷体" w:eastAsia="楷体" w:hAnsi="楷体"/>
          <w:color w:val="000000"/>
          <w:szCs w:val="21"/>
        </w:rPr>
      </w:pPr>
      <w:r w:rsidRPr="00EF5343">
        <w:rPr>
          <w:rFonts w:ascii="楷体" w:eastAsia="楷体" w:hAnsi="楷体" w:hint="eastAsia"/>
          <w:color w:val="000000"/>
          <w:szCs w:val="21"/>
        </w:rPr>
        <w:t>难得的是，本书没有</w:t>
      </w:r>
      <w:r w:rsidR="00EF5343" w:rsidRPr="00EF5343">
        <w:rPr>
          <w:rFonts w:ascii="楷体" w:eastAsia="楷体" w:hAnsi="楷体" w:hint="eastAsia"/>
          <w:color w:val="000000"/>
          <w:szCs w:val="21"/>
        </w:rPr>
        <w:t>把</w:t>
      </w:r>
      <w:r w:rsidRPr="00EF5343">
        <w:rPr>
          <w:rFonts w:ascii="楷体" w:eastAsia="楷体" w:hAnsi="楷体" w:hint="eastAsia"/>
          <w:color w:val="000000"/>
          <w:szCs w:val="21"/>
        </w:rPr>
        <w:t>亚马逊经验包装成放之四海皆准的成功公式。</w:t>
      </w:r>
      <w:r w:rsidRPr="00EF5343">
        <w:rPr>
          <w:rFonts w:ascii="楷体" w:eastAsia="楷体" w:hAnsi="楷体" w:hint="eastAsia"/>
          <w:b/>
          <w:bCs/>
          <w:color w:val="000000"/>
          <w:szCs w:val="21"/>
        </w:rPr>
        <w:t>作者结合团队累计近</w:t>
      </w:r>
      <w:r w:rsidRPr="00EF5343">
        <w:rPr>
          <w:rFonts w:eastAsia="楷体"/>
          <w:b/>
          <w:bCs/>
          <w:color w:val="000000"/>
          <w:szCs w:val="21"/>
        </w:rPr>
        <w:t>40</w:t>
      </w:r>
      <w:r w:rsidRPr="00EF5343">
        <w:rPr>
          <w:rFonts w:ascii="楷体" w:eastAsia="楷体" w:hAnsi="楷体" w:hint="eastAsia"/>
          <w:b/>
          <w:bCs/>
          <w:color w:val="000000"/>
          <w:szCs w:val="21"/>
        </w:rPr>
        <w:t>年的亚马逊经历，并系统调查</w:t>
      </w:r>
      <w:r w:rsidRPr="00EF5343">
        <w:rPr>
          <w:rFonts w:eastAsia="楷体"/>
          <w:b/>
          <w:bCs/>
          <w:color w:val="000000"/>
          <w:szCs w:val="21"/>
        </w:rPr>
        <w:t>57</w:t>
      </w:r>
      <w:r w:rsidRPr="00EF5343">
        <w:rPr>
          <w:rFonts w:ascii="楷体" w:eastAsia="楷体" w:hAnsi="楷体" w:hint="eastAsia"/>
          <w:b/>
          <w:bCs/>
          <w:color w:val="000000"/>
          <w:szCs w:val="21"/>
        </w:rPr>
        <w:t>位离开亚马逊后担任创始人、</w:t>
      </w:r>
      <w:r w:rsidRPr="00EF5343">
        <w:rPr>
          <w:rFonts w:eastAsia="楷体"/>
          <w:b/>
          <w:bCs/>
          <w:color w:val="000000"/>
          <w:szCs w:val="21"/>
        </w:rPr>
        <w:t>CEO</w:t>
      </w:r>
      <w:r w:rsidRPr="00EF5343">
        <w:rPr>
          <w:rFonts w:ascii="楷体" w:eastAsia="楷体" w:hAnsi="楷体" w:hint="eastAsia"/>
          <w:b/>
          <w:bCs/>
          <w:color w:val="000000"/>
          <w:szCs w:val="21"/>
        </w:rPr>
        <w:t>及企业高管的前管理者，追踪这些方法进入其他组织后的真实结果：哪些可以直接采用，哪些需要管理层长期投入，哪些会因文化和制度不匹配而失败。</w:t>
      </w:r>
      <w:r w:rsidRPr="00EF5343">
        <w:rPr>
          <w:rFonts w:ascii="楷体" w:eastAsia="楷体" w:hAnsi="楷体" w:hint="eastAsia"/>
          <w:color w:val="000000"/>
          <w:szCs w:val="21"/>
        </w:rPr>
        <w:t>书中配有评分卡和“诊断—选择—实施”三步框架，帮助管理者</w:t>
      </w:r>
      <w:r w:rsidRPr="00EF5343">
        <w:rPr>
          <w:rFonts w:ascii="楷体" w:eastAsia="楷体" w:hAnsi="楷体" w:hint="eastAsia"/>
          <w:b/>
          <w:bCs/>
          <w:color w:val="000000"/>
          <w:szCs w:val="21"/>
        </w:rPr>
        <w:t>从自身问题出发，选择适合的工具，而非把公司改造成另一个亚马逊</w:t>
      </w:r>
      <w:r w:rsidRPr="00EF5343">
        <w:rPr>
          <w:rFonts w:ascii="楷体" w:eastAsia="楷体" w:hAnsi="楷体" w:hint="eastAsia"/>
          <w:color w:val="000000"/>
          <w:szCs w:val="21"/>
        </w:rPr>
        <w:t>。</w:t>
      </w:r>
    </w:p>
    <w:p w14:paraId="60A95D1C" w14:textId="77777777" w:rsidR="00E1553A" w:rsidRDefault="00E1553A">
      <w:pPr>
        <w:rPr>
          <w:rFonts w:hint="eastAsia"/>
          <w:color w:val="000000"/>
          <w:szCs w:val="21"/>
        </w:rPr>
      </w:pPr>
    </w:p>
    <w:p w14:paraId="067B7A0C" w14:textId="77777777" w:rsidR="000F170B" w:rsidRDefault="00000000">
      <w:pPr>
        <w:jc w:val="center"/>
        <w:rPr>
          <w:color w:val="000000"/>
          <w:szCs w:val="21"/>
        </w:rPr>
      </w:pPr>
      <w:r>
        <w:rPr>
          <w:color w:val="000000"/>
          <w:szCs w:val="21"/>
        </w:rPr>
        <w:t>【卖点】</w:t>
      </w:r>
    </w:p>
    <w:p w14:paraId="4A05C10D" w14:textId="77777777" w:rsidR="000F170B" w:rsidRDefault="000F170B">
      <w:pPr>
        <w:rPr>
          <w:color w:val="000000"/>
          <w:szCs w:val="21"/>
        </w:rPr>
      </w:pPr>
    </w:p>
    <w:p w14:paraId="6550F7CF" w14:textId="01EB32A1" w:rsidR="00EF5343" w:rsidRPr="00EF5343" w:rsidRDefault="00000000" w:rsidP="00EF5343">
      <w:pPr>
        <w:ind w:firstLineChars="200" w:firstLine="420"/>
        <w:rPr>
          <w:rFonts w:hint="eastAsia"/>
          <w:color w:val="000000"/>
          <w:szCs w:val="21"/>
        </w:rPr>
      </w:pPr>
      <w:r>
        <w:rPr>
          <w:rFonts w:hint="eastAsia"/>
          <w:color w:val="000000"/>
          <w:szCs w:val="21"/>
        </w:rPr>
        <w:t>·</w:t>
      </w:r>
      <w:r w:rsidR="00EF5343" w:rsidRPr="00EF5343">
        <w:rPr>
          <w:rFonts w:hint="eastAsia"/>
          <w:b/>
          <w:bCs/>
          <w:color w:val="000000"/>
          <w:szCs w:val="21"/>
        </w:rPr>
        <w:t>内部经验与实证研究结合</w:t>
      </w:r>
      <w:r w:rsidR="00EF5343" w:rsidRPr="00EF5343">
        <w:rPr>
          <w:rFonts w:hint="eastAsia"/>
          <w:color w:val="000000"/>
          <w:szCs w:val="21"/>
        </w:rPr>
        <w:t>：汇集作者团队累计近</w:t>
      </w:r>
      <w:r w:rsidR="00EF5343" w:rsidRPr="00EF5343">
        <w:rPr>
          <w:rFonts w:hint="eastAsia"/>
          <w:color w:val="000000"/>
          <w:szCs w:val="21"/>
        </w:rPr>
        <w:t>40</w:t>
      </w:r>
      <w:r w:rsidR="00EF5343" w:rsidRPr="00EF5343">
        <w:rPr>
          <w:rFonts w:hint="eastAsia"/>
          <w:color w:val="000000"/>
          <w:szCs w:val="21"/>
        </w:rPr>
        <w:t>年的亚马逊工作经验，以及</w:t>
      </w:r>
      <w:r w:rsidR="00EF5343" w:rsidRPr="00EF5343">
        <w:rPr>
          <w:rFonts w:hint="eastAsia"/>
          <w:color w:val="000000"/>
          <w:szCs w:val="21"/>
        </w:rPr>
        <w:t>57</w:t>
      </w:r>
      <w:r w:rsidR="00EF5343" w:rsidRPr="00EF5343">
        <w:rPr>
          <w:rFonts w:hint="eastAsia"/>
          <w:color w:val="000000"/>
          <w:szCs w:val="21"/>
        </w:rPr>
        <w:t>位前亚马逊管理者的问卷与深度访谈，既解释方法如何运转，也诚实呈现移植过程中的成败与陷阱。</w:t>
      </w:r>
    </w:p>
    <w:p w14:paraId="6E3FB96E" w14:textId="77777777" w:rsidR="00EF5343" w:rsidRPr="00EF5343" w:rsidRDefault="00EF5343" w:rsidP="00EF5343">
      <w:pPr>
        <w:ind w:firstLineChars="200" w:firstLine="420"/>
        <w:rPr>
          <w:color w:val="000000"/>
          <w:szCs w:val="21"/>
        </w:rPr>
      </w:pPr>
    </w:p>
    <w:p w14:paraId="4F8545C1" w14:textId="4B31A836" w:rsidR="000F170B" w:rsidRDefault="00EF5343" w:rsidP="00EF5343">
      <w:pPr>
        <w:ind w:firstLineChars="200" w:firstLine="420"/>
        <w:rPr>
          <w:color w:val="000000"/>
          <w:szCs w:val="21"/>
        </w:rPr>
      </w:pPr>
      <w:r w:rsidRPr="00EF5343">
        <w:rPr>
          <w:rFonts w:hint="eastAsia"/>
          <w:color w:val="000000"/>
          <w:szCs w:val="21"/>
        </w:rPr>
        <w:t>·</w:t>
      </w:r>
      <w:r w:rsidRPr="00EF5343">
        <w:rPr>
          <w:rFonts w:hint="eastAsia"/>
          <w:color w:val="000000"/>
          <w:szCs w:val="21"/>
        </w:rPr>
        <w:t xml:space="preserve"> </w:t>
      </w:r>
      <w:r w:rsidRPr="00EF5343">
        <w:rPr>
          <w:rFonts w:hint="eastAsia"/>
          <w:b/>
          <w:bCs/>
          <w:color w:val="000000"/>
          <w:szCs w:val="21"/>
        </w:rPr>
        <w:t>覆盖不同规模组织的落地指南</w:t>
      </w:r>
      <w:r w:rsidRPr="00EF5343">
        <w:rPr>
          <w:rFonts w:hint="eastAsia"/>
          <w:color w:val="000000"/>
          <w:szCs w:val="21"/>
        </w:rPr>
        <w:t>：研究对象横跨初创企业、家族型中小企业与上市公司</w:t>
      </w:r>
      <w:r>
        <w:rPr>
          <w:rFonts w:hint="eastAsia"/>
          <w:color w:val="000000"/>
          <w:szCs w:val="21"/>
        </w:rPr>
        <w:t>。</w:t>
      </w:r>
      <w:r w:rsidRPr="00EF5343">
        <w:rPr>
          <w:rFonts w:hint="eastAsia"/>
          <w:color w:val="000000"/>
          <w:szCs w:val="21"/>
        </w:rPr>
        <w:t>通过评分卡、适用条件、实施步骤和风险提示，为不同组织提供可按需选择的实践方案。</w:t>
      </w:r>
    </w:p>
    <w:p w14:paraId="62D4BA44" w14:textId="77777777" w:rsidR="00EF5343" w:rsidRDefault="00EF5343" w:rsidP="00EF5343">
      <w:pPr>
        <w:rPr>
          <w:rFonts w:hint="eastAsia"/>
          <w:color w:val="000000"/>
          <w:szCs w:val="21"/>
        </w:rPr>
      </w:pPr>
    </w:p>
    <w:p w14:paraId="46D1D527" w14:textId="77777777" w:rsidR="000F170B" w:rsidRDefault="00000000">
      <w:pPr>
        <w:jc w:val="center"/>
        <w:rPr>
          <w:color w:val="000000"/>
          <w:szCs w:val="21"/>
        </w:rPr>
      </w:pPr>
      <w:r>
        <w:rPr>
          <w:rFonts w:hint="eastAsia"/>
          <w:color w:val="000000"/>
          <w:szCs w:val="21"/>
        </w:rPr>
        <w:t>*</w:t>
      </w:r>
      <w:r>
        <w:rPr>
          <w:color w:val="000000"/>
          <w:szCs w:val="21"/>
        </w:rPr>
        <w:t>**</w:t>
      </w:r>
    </w:p>
    <w:p w14:paraId="7AEB236A" w14:textId="77777777" w:rsidR="000F170B" w:rsidRDefault="000F170B">
      <w:pPr>
        <w:rPr>
          <w:color w:val="000000"/>
          <w:szCs w:val="21"/>
        </w:rPr>
      </w:pPr>
    </w:p>
    <w:p w14:paraId="29BA8914" w14:textId="77777777" w:rsidR="000F170B" w:rsidRDefault="00000000">
      <w:pPr>
        <w:ind w:firstLineChars="200" w:firstLine="420"/>
        <w:rPr>
          <w:color w:val="000000"/>
          <w:szCs w:val="21"/>
        </w:rPr>
      </w:pPr>
      <w:r>
        <w:rPr>
          <w:rFonts w:hint="eastAsia"/>
          <w:color w:val="000000"/>
          <w:szCs w:val="21"/>
        </w:rPr>
        <w:t>亚马逊是一家充满争议的企业。但有一点毋庸置疑，过去</w:t>
      </w:r>
      <w:r>
        <w:rPr>
          <w:rFonts w:hint="eastAsia"/>
          <w:color w:val="000000"/>
          <w:szCs w:val="21"/>
        </w:rPr>
        <w:t>30</w:t>
      </w:r>
      <w:r>
        <w:rPr>
          <w:rFonts w:hint="eastAsia"/>
          <w:color w:val="000000"/>
          <w:szCs w:val="21"/>
        </w:rPr>
        <w:t>年来，几乎没有其他公司能够像亚马逊一样快速成长，并长期保持稳定的成功。在这本新书中，三位德国亚马逊资深管理人士首次介绍这家全球最大企业成功背后的管理体系。这些理论是源于目前最全面的相关研究之一，其中汇集了</w:t>
      </w:r>
      <w:r>
        <w:rPr>
          <w:rFonts w:hint="eastAsia"/>
          <w:color w:val="000000"/>
          <w:szCs w:val="21"/>
        </w:rPr>
        <w:t>50</w:t>
      </w:r>
      <w:r>
        <w:rPr>
          <w:rFonts w:hint="eastAsia"/>
          <w:color w:val="000000"/>
          <w:szCs w:val="21"/>
        </w:rPr>
        <w:t>多名前亚马逊高管的经验，对亚马逊管理模式进行了深入分析。</w:t>
      </w:r>
    </w:p>
    <w:p w14:paraId="74298992" w14:textId="77777777" w:rsidR="000F170B" w:rsidRDefault="000F170B">
      <w:pPr>
        <w:ind w:firstLineChars="200" w:firstLine="420"/>
        <w:rPr>
          <w:color w:val="000000"/>
          <w:szCs w:val="21"/>
        </w:rPr>
      </w:pPr>
    </w:p>
    <w:p w14:paraId="788FA6EA" w14:textId="77777777" w:rsidR="000F170B" w:rsidRDefault="00000000">
      <w:pPr>
        <w:ind w:firstLineChars="200" w:firstLine="420"/>
        <w:rPr>
          <w:color w:val="000000"/>
          <w:szCs w:val="21"/>
        </w:rPr>
      </w:pPr>
      <w:r>
        <w:rPr>
          <w:rFonts w:hint="eastAsia"/>
          <w:color w:val="000000"/>
          <w:szCs w:val="21"/>
        </w:rPr>
        <w:t>本书清晰区分了关于亚马逊的管理神话与真正有效的方法，同时也指出哪些原则离开亚马逊特殊环境后可能并不适用。书中系统拆解</w:t>
      </w:r>
      <w:r>
        <w:rPr>
          <w:rFonts w:hint="eastAsia"/>
          <w:color w:val="000000"/>
          <w:szCs w:val="21"/>
        </w:rPr>
        <w:t>20</w:t>
      </w:r>
      <w:r>
        <w:rPr>
          <w:rFonts w:hint="eastAsia"/>
          <w:color w:val="000000"/>
          <w:szCs w:val="21"/>
        </w:rPr>
        <w:t>项亚马逊管理工具，从理念来源、成功逻辑到具体实施方式，为企业管理者提供完整的方法参考。</w:t>
      </w:r>
    </w:p>
    <w:p w14:paraId="3A034908" w14:textId="77777777" w:rsidR="000F170B" w:rsidRDefault="000F170B">
      <w:pPr>
        <w:ind w:firstLineChars="200" w:firstLine="420"/>
        <w:rPr>
          <w:color w:val="000000"/>
          <w:szCs w:val="21"/>
        </w:rPr>
      </w:pPr>
    </w:p>
    <w:p w14:paraId="2B1592A5" w14:textId="77777777" w:rsidR="000F170B" w:rsidRDefault="00000000">
      <w:pPr>
        <w:ind w:firstLineChars="200" w:firstLine="420"/>
        <w:rPr>
          <w:b/>
          <w:color w:val="000000"/>
        </w:rPr>
      </w:pPr>
      <w:r>
        <w:rPr>
          <w:rFonts w:hint="eastAsia"/>
          <w:color w:val="000000"/>
          <w:szCs w:val="21"/>
        </w:rPr>
        <w:t>对于企业高管、创业者、创始人、学生以及追求成长的职场人士而言，本书并非一本空泛的战略理论，而是一份帮助组织转型、打造创新文化并实现可持续增长的实践手册。</w:t>
      </w:r>
    </w:p>
    <w:p w14:paraId="75A79C81" w14:textId="77777777" w:rsidR="000F170B" w:rsidRDefault="000F170B">
      <w:pPr>
        <w:rPr>
          <w:b/>
          <w:color w:val="000000"/>
        </w:rPr>
      </w:pPr>
    </w:p>
    <w:p w14:paraId="3A2BF587" w14:textId="77777777" w:rsidR="000F170B" w:rsidRDefault="000F170B">
      <w:pPr>
        <w:rPr>
          <w:b/>
          <w:color w:val="000000"/>
        </w:rPr>
      </w:pPr>
    </w:p>
    <w:p w14:paraId="43770ED7" w14:textId="77777777" w:rsidR="000F170B" w:rsidRDefault="00000000">
      <w:pPr>
        <w:spacing w:line="280" w:lineRule="exact"/>
        <w:rPr>
          <w:b/>
          <w:szCs w:val="21"/>
        </w:rPr>
      </w:pPr>
      <w:r>
        <w:rPr>
          <w:b/>
          <w:szCs w:val="21"/>
        </w:rPr>
        <w:t>作者简介：</w:t>
      </w:r>
    </w:p>
    <w:p w14:paraId="0DE62182" w14:textId="77777777" w:rsidR="00771E5F" w:rsidRDefault="00771E5F">
      <w:pPr>
        <w:spacing w:line="280" w:lineRule="exact"/>
        <w:rPr>
          <w:rFonts w:hint="eastAsia"/>
          <w:b/>
          <w:szCs w:val="21"/>
        </w:rPr>
      </w:pPr>
    </w:p>
    <w:p w14:paraId="793FB398" w14:textId="2AE42472" w:rsidR="000F170B" w:rsidRDefault="00771E5F">
      <w:pPr>
        <w:ind w:firstLineChars="200" w:firstLine="420"/>
        <w:rPr>
          <w:color w:val="000000"/>
          <w:szCs w:val="21"/>
          <w:lang w:val="en"/>
        </w:rPr>
      </w:pPr>
      <w:r>
        <w:rPr>
          <w:noProof/>
        </w:rPr>
        <w:drawing>
          <wp:anchor distT="0" distB="0" distL="114300" distR="114300" simplePos="0" relativeHeight="251660800" behindDoc="0" locked="0" layoutInCell="1" allowOverlap="1" wp14:anchorId="7164DAF4" wp14:editId="34B0FDE4">
            <wp:simplePos x="0" y="0"/>
            <wp:positionH relativeFrom="column">
              <wp:posOffset>-635</wp:posOffset>
            </wp:positionH>
            <wp:positionV relativeFrom="paragraph">
              <wp:posOffset>22225</wp:posOffset>
            </wp:positionV>
            <wp:extent cx="1136650" cy="1136650"/>
            <wp:effectExtent l="0" t="0" r="6350" b="6350"/>
            <wp:wrapSquare wrapText="bothSides"/>
            <wp:docPr id="694366578" name="图片 2" descr="Prof. Dr. Marc Eb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of. Dr. Marc Ebe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36650" cy="11366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eastAsia"/>
          <w:b/>
          <w:bCs/>
          <w:color w:val="000000"/>
          <w:szCs w:val="21"/>
        </w:rPr>
        <w:t>马</w:t>
      </w:r>
      <w:r w:rsidR="00000000">
        <w:rPr>
          <w:rFonts w:hint="eastAsia"/>
          <w:b/>
          <w:bCs/>
          <w:color w:val="000000"/>
          <w:szCs w:val="21"/>
          <w:lang w:val="en"/>
        </w:rPr>
        <w:t>克·埃贝尔（</w:t>
      </w:r>
      <w:r w:rsidR="00000000">
        <w:rPr>
          <w:rFonts w:hint="eastAsia"/>
          <w:b/>
          <w:bCs/>
          <w:color w:val="000000"/>
          <w:szCs w:val="21"/>
          <w:lang w:val="en"/>
        </w:rPr>
        <w:t>Marc Ebe</w:t>
      </w:r>
      <w:r w:rsidR="00000000">
        <w:rPr>
          <w:rFonts w:hint="eastAsia"/>
          <w:b/>
          <w:bCs/>
          <w:color w:val="000000"/>
          <w:szCs w:val="21"/>
        </w:rPr>
        <w:t>l</w:t>
      </w:r>
      <w:r w:rsidR="00000000">
        <w:rPr>
          <w:rFonts w:hint="eastAsia"/>
          <w:b/>
          <w:bCs/>
          <w:color w:val="000000"/>
          <w:szCs w:val="21"/>
          <w:lang w:val="en"/>
        </w:rPr>
        <w:t>）</w:t>
      </w:r>
      <w:r w:rsidR="00000000">
        <w:rPr>
          <w:rFonts w:hint="eastAsia"/>
          <w:color w:val="000000"/>
          <w:szCs w:val="21"/>
          <w:lang w:val="en"/>
        </w:rPr>
        <w:t>教授</w:t>
      </w:r>
      <w:r w:rsidR="00000000">
        <w:rPr>
          <w:rFonts w:hint="eastAsia"/>
          <w:color w:val="000000"/>
          <w:szCs w:val="21"/>
        </w:rPr>
        <w:t>，</w:t>
      </w:r>
      <w:r w:rsidR="00000000">
        <w:rPr>
          <w:rFonts w:hint="eastAsia"/>
          <w:color w:val="000000"/>
          <w:szCs w:val="21"/>
          <w:lang w:val="en"/>
        </w:rPr>
        <w:t>博士，是德国慕尼黑</w:t>
      </w:r>
      <w:r w:rsidR="00000000">
        <w:rPr>
          <w:rFonts w:hint="eastAsia"/>
          <w:color w:val="000000"/>
          <w:szCs w:val="21"/>
          <w:lang w:val="en"/>
        </w:rPr>
        <w:t>IU</w:t>
      </w:r>
      <w:r w:rsidR="00000000">
        <w:rPr>
          <w:rFonts w:hint="eastAsia"/>
          <w:color w:val="000000"/>
          <w:szCs w:val="21"/>
          <w:lang w:val="en"/>
        </w:rPr>
        <w:t>国际大学（</w:t>
      </w:r>
      <w:r w:rsidR="00000000">
        <w:rPr>
          <w:rFonts w:hint="eastAsia"/>
          <w:color w:val="000000"/>
          <w:szCs w:val="21"/>
          <w:lang w:val="en"/>
        </w:rPr>
        <w:t>IU International University</w:t>
      </w:r>
      <w:r w:rsidR="00000000">
        <w:rPr>
          <w:rFonts w:hint="eastAsia"/>
          <w:color w:val="000000"/>
          <w:szCs w:val="21"/>
          <w:lang w:val="en"/>
        </w:rPr>
        <w:t>）市场营销与管理学教授。此前，他曾在亚马逊工作</w:t>
      </w:r>
      <w:r w:rsidR="00000000">
        <w:rPr>
          <w:rFonts w:hint="eastAsia"/>
          <w:color w:val="000000"/>
          <w:szCs w:val="21"/>
          <w:lang w:val="en"/>
        </w:rPr>
        <w:t>16</w:t>
      </w:r>
      <w:r w:rsidR="00000000">
        <w:rPr>
          <w:rFonts w:hint="eastAsia"/>
          <w:color w:val="000000"/>
          <w:szCs w:val="21"/>
          <w:lang w:val="en"/>
        </w:rPr>
        <w:t>年，并在德国建立了多个创新业务模式，包括亚马逊</w:t>
      </w:r>
      <w:r w:rsidR="00000000">
        <w:rPr>
          <w:rFonts w:hint="eastAsia"/>
          <w:color w:val="000000"/>
          <w:szCs w:val="21"/>
          <w:lang w:val="en"/>
        </w:rPr>
        <w:t>MP3</w:t>
      </w:r>
      <w:r w:rsidR="00000000">
        <w:rPr>
          <w:rFonts w:hint="eastAsia"/>
          <w:color w:val="000000"/>
          <w:szCs w:val="21"/>
          <w:lang w:val="en"/>
        </w:rPr>
        <w:t>商店、</w:t>
      </w:r>
      <w:r w:rsidR="00000000">
        <w:rPr>
          <w:rFonts w:hint="eastAsia"/>
          <w:color w:val="000000"/>
          <w:szCs w:val="21"/>
          <w:lang w:val="en"/>
        </w:rPr>
        <w:t>1</w:t>
      </w:r>
      <w:r w:rsidR="00000000">
        <w:rPr>
          <w:rFonts w:hint="eastAsia"/>
          <w:color w:val="000000"/>
          <w:szCs w:val="21"/>
          <w:lang w:val="en"/>
        </w:rPr>
        <w:t>小时配送服务</w:t>
      </w:r>
      <w:r w:rsidR="00000000">
        <w:rPr>
          <w:rFonts w:hint="eastAsia"/>
          <w:color w:val="000000"/>
          <w:szCs w:val="21"/>
          <w:lang w:val="en"/>
        </w:rPr>
        <w:t>Prime Now</w:t>
      </w:r>
      <w:r w:rsidR="00000000">
        <w:rPr>
          <w:rFonts w:hint="eastAsia"/>
          <w:color w:val="000000"/>
          <w:szCs w:val="21"/>
          <w:lang w:val="en"/>
        </w:rPr>
        <w:t>以及生鲜业务</w:t>
      </w:r>
      <w:r w:rsidR="00000000">
        <w:rPr>
          <w:rFonts w:hint="eastAsia"/>
          <w:color w:val="000000"/>
          <w:szCs w:val="21"/>
          <w:lang w:val="en"/>
        </w:rPr>
        <w:t>Amazon Fresh</w:t>
      </w:r>
      <w:r w:rsidR="00000000">
        <w:rPr>
          <w:rFonts w:hint="eastAsia"/>
          <w:color w:val="000000"/>
          <w:szCs w:val="21"/>
          <w:lang w:val="en"/>
        </w:rPr>
        <w:t>。如今，他为企业提供有关亚马逊生态系统、创新与管理，以及数字化和人工智能推动组织转型方面的咨询。</w:t>
      </w:r>
    </w:p>
    <w:p w14:paraId="5A7B637F" w14:textId="6329BB60" w:rsidR="00771E5F" w:rsidRDefault="00771E5F" w:rsidP="00771E5F">
      <w:pPr>
        <w:rPr>
          <w:rFonts w:hint="eastAsia"/>
          <w:b/>
          <w:bCs/>
          <w:color w:val="000000"/>
          <w:szCs w:val="21"/>
          <w:lang w:val="en"/>
        </w:rPr>
      </w:pPr>
    </w:p>
    <w:p w14:paraId="0C8C05AC" w14:textId="1F58E3EC" w:rsidR="000F170B" w:rsidRDefault="00771E5F">
      <w:pPr>
        <w:ind w:firstLineChars="200" w:firstLine="420"/>
        <w:rPr>
          <w:color w:val="000000"/>
          <w:szCs w:val="21"/>
          <w:lang w:val="en"/>
        </w:rPr>
      </w:pPr>
      <w:r>
        <w:rPr>
          <w:noProof/>
        </w:rPr>
        <w:drawing>
          <wp:anchor distT="0" distB="0" distL="114300" distR="114300" simplePos="0" relativeHeight="251662848" behindDoc="0" locked="0" layoutInCell="1" allowOverlap="1" wp14:anchorId="0011DC2D" wp14:editId="7F1480A4">
            <wp:simplePos x="0" y="0"/>
            <wp:positionH relativeFrom="column">
              <wp:posOffset>-635</wp:posOffset>
            </wp:positionH>
            <wp:positionV relativeFrom="paragraph">
              <wp:posOffset>19685</wp:posOffset>
            </wp:positionV>
            <wp:extent cx="1079500" cy="1079500"/>
            <wp:effectExtent l="0" t="0" r="6350" b="6350"/>
            <wp:wrapSquare wrapText="bothSides"/>
            <wp:docPr id="652368686" name="图片 3" descr="Georg Hes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eorg Hess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79500" cy="10795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eastAsia"/>
          <w:b/>
          <w:bCs/>
          <w:color w:val="000000"/>
          <w:szCs w:val="21"/>
          <w:lang w:val="en"/>
        </w:rPr>
        <w:t>乔</w:t>
      </w:r>
      <w:r w:rsidR="00000000">
        <w:rPr>
          <w:rFonts w:hint="eastAsia"/>
          <w:b/>
          <w:bCs/>
          <w:color w:val="000000"/>
          <w:szCs w:val="21"/>
          <w:lang w:val="en"/>
        </w:rPr>
        <w:t>治·赫塞（</w:t>
      </w:r>
      <w:r w:rsidR="00000000">
        <w:rPr>
          <w:rFonts w:hint="eastAsia"/>
          <w:b/>
          <w:bCs/>
          <w:color w:val="000000"/>
          <w:szCs w:val="21"/>
          <w:lang w:val="en"/>
        </w:rPr>
        <w:t>Georg Hesse</w:t>
      </w:r>
      <w:r w:rsidR="00000000">
        <w:rPr>
          <w:rFonts w:hint="eastAsia"/>
          <w:b/>
          <w:bCs/>
          <w:color w:val="000000"/>
          <w:szCs w:val="21"/>
          <w:lang w:val="en"/>
        </w:rPr>
        <w:t>）</w:t>
      </w:r>
      <w:r w:rsidR="00000000">
        <w:rPr>
          <w:rFonts w:hint="eastAsia"/>
          <w:color w:val="000000"/>
          <w:szCs w:val="21"/>
          <w:lang w:val="en"/>
        </w:rPr>
        <w:t>于</w:t>
      </w:r>
      <w:r w:rsidR="00000000">
        <w:rPr>
          <w:rFonts w:hint="eastAsia"/>
          <w:color w:val="000000"/>
          <w:szCs w:val="21"/>
          <w:lang w:val="en"/>
        </w:rPr>
        <w:t>1999</w:t>
      </w:r>
      <w:r w:rsidR="00000000">
        <w:rPr>
          <w:rFonts w:hint="eastAsia"/>
          <w:color w:val="000000"/>
          <w:szCs w:val="21"/>
          <w:lang w:val="en"/>
        </w:rPr>
        <w:t>年起在亚马逊工作</w:t>
      </w:r>
      <w:r w:rsidR="00000000">
        <w:rPr>
          <w:rFonts w:hint="eastAsia"/>
          <w:color w:val="000000"/>
          <w:szCs w:val="21"/>
          <w:lang w:val="en"/>
        </w:rPr>
        <w:t>15</w:t>
      </w:r>
      <w:r w:rsidR="00000000">
        <w:rPr>
          <w:rFonts w:hint="eastAsia"/>
          <w:color w:val="000000"/>
          <w:szCs w:val="21"/>
          <w:lang w:val="en"/>
        </w:rPr>
        <w:t>年，多年来担任德国管理团队成员。之后，他作为两家上市数字企业的</w:t>
      </w:r>
      <w:r w:rsidR="00000000">
        <w:rPr>
          <w:rFonts w:hint="eastAsia"/>
          <w:color w:val="000000"/>
          <w:szCs w:val="21"/>
        </w:rPr>
        <w:t>首席执行官（</w:t>
      </w:r>
      <w:r w:rsidR="00000000">
        <w:rPr>
          <w:rFonts w:hint="eastAsia"/>
          <w:color w:val="000000"/>
          <w:szCs w:val="21"/>
          <w:lang w:val="en"/>
        </w:rPr>
        <w:t>CEO</w:t>
      </w:r>
      <w:r w:rsidR="00000000">
        <w:rPr>
          <w:rFonts w:hint="eastAsia"/>
          <w:color w:val="000000"/>
          <w:szCs w:val="21"/>
          <w:lang w:val="en"/>
        </w:rPr>
        <w:t>）检验亚马逊的管理方法。目前，他从事数字化转型、人工智能和组织发展的高管工作与咨询服务，同时担任上市公司的监事会成员，并担任可持续发展领域创业公司的导师。</w:t>
      </w:r>
    </w:p>
    <w:p w14:paraId="3179C8D5" w14:textId="77777777" w:rsidR="00771E5F" w:rsidRDefault="00771E5F" w:rsidP="00771E5F">
      <w:pPr>
        <w:rPr>
          <w:rFonts w:hint="eastAsia"/>
          <w:b/>
          <w:bCs/>
          <w:color w:val="000000"/>
          <w:szCs w:val="21"/>
        </w:rPr>
      </w:pPr>
    </w:p>
    <w:p w14:paraId="25941095" w14:textId="03C1D831" w:rsidR="000F170B" w:rsidRDefault="00E1553A">
      <w:pPr>
        <w:ind w:firstLineChars="200" w:firstLine="420"/>
        <w:rPr>
          <w:b/>
          <w:color w:val="FF0000"/>
        </w:rPr>
      </w:pPr>
      <w:r>
        <w:rPr>
          <w:noProof/>
        </w:rPr>
        <w:drawing>
          <wp:anchor distT="0" distB="0" distL="114300" distR="114300" simplePos="0" relativeHeight="251663872" behindDoc="0" locked="0" layoutInCell="1" allowOverlap="1" wp14:anchorId="34470C96" wp14:editId="32456166">
            <wp:simplePos x="0" y="0"/>
            <wp:positionH relativeFrom="column">
              <wp:posOffset>-635</wp:posOffset>
            </wp:positionH>
            <wp:positionV relativeFrom="paragraph">
              <wp:posOffset>88265</wp:posOffset>
            </wp:positionV>
            <wp:extent cx="1638935" cy="1441160"/>
            <wp:effectExtent l="0" t="0" r="0" b="6985"/>
            <wp:wrapSquare wrapText="bothSides"/>
            <wp:docPr id="56174031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6794" t="16852"/>
                    <a:stretch>
                      <a:fillRect/>
                    </a:stretch>
                  </pic:blipFill>
                  <pic:spPr bwMode="auto">
                    <a:xfrm>
                      <a:off x="0" y="0"/>
                      <a:ext cx="1638935" cy="1441160"/>
                    </a:xfrm>
                    <a:prstGeom prst="rect">
                      <a:avLst/>
                    </a:prstGeom>
                    <a:noFill/>
                    <a:ln>
                      <a:noFill/>
                    </a:ln>
                    <a:extLst>
                      <a:ext uri="{53640926-AAD7-44D8-BBD7-CCE9431645EC}">
                        <a14:shadowObscured xmlns:a14="http://schemas.microsoft.com/office/drawing/2010/main"/>
                      </a:ext>
                    </a:extLst>
                  </pic:spPr>
                </pic:pic>
              </a:graphicData>
            </a:graphic>
          </wp:anchor>
        </w:drawing>
      </w:r>
      <w:r w:rsidR="00771E5F">
        <w:rPr>
          <w:rFonts w:hint="eastAsia"/>
          <w:b/>
          <w:bCs/>
          <w:color w:val="000000"/>
          <w:szCs w:val="21"/>
        </w:rPr>
        <w:t>阿</w:t>
      </w:r>
      <w:r w:rsidR="00000000">
        <w:rPr>
          <w:rFonts w:hint="eastAsia"/>
          <w:b/>
          <w:bCs/>
          <w:color w:val="000000"/>
          <w:szCs w:val="21"/>
        </w:rPr>
        <w:t>米莉娅</w:t>
      </w:r>
      <w:r w:rsidR="00000000">
        <w:rPr>
          <w:rFonts w:hint="eastAsia"/>
          <w:b/>
          <w:bCs/>
          <w:color w:val="000000"/>
          <w:szCs w:val="21"/>
          <w:lang w:val="en"/>
        </w:rPr>
        <w:t>·罗斯（</w:t>
      </w:r>
      <w:r w:rsidR="00000000">
        <w:rPr>
          <w:rFonts w:hint="eastAsia"/>
          <w:b/>
          <w:bCs/>
          <w:color w:val="000000"/>
          <w:szCs w:val="21"/>
          <w:lang w:val="en"/>
        </w:rPr>
        <w:t>Amelie Rose</w:t>
      </w:r>
      <w:r w:rsidR="00000000">
        <w:rPr>
          <w:rFonts w:hint="eastAsia"/>
          <w:b/>
          <w:bCs/>
          <w:color w:val="000000"/>
          <w:szCs w:val="21"/>
          <w:lang w:val="en"/>
        </w:rPr>
        <w:t>）</w:t>
      </w:r>
      <w:r w:rsidR="00000000">
        <w:rPr>
          <w:rFonts w:hint="eastAsia"/>
          <w:color w:val="000000"/>
          <w:szCs w:val="21"/>
          <w:lang w:val="en"/>
        </w:rPr>
        <w:t>是一名自由顾问和临时管理者。她与大型科技初创企业以及中型企业管理团队合作，帮助企业建立支持增长的组织结构。此前，她曾参与亚马逊新食品配送业务的建立。在</w:t>
      </w:r>
      <w:r w:rsidR="00000000">
        <w:rPr>
          <w:rFonts w:hint="eastAsia"/>
          <w:color w:val="000000"/>
          <w:szCs w:val="21"/>
          <w:lang w:val="en"/>
        </w:rPr>
        <w:t>N26</w:t>
      </w:r>
      <w:r w:rsidR="00000000">
        <w:rPr>
          <w:rFonts w:hint="eastAsia"/>
          <w:color w:val="000000"/>
          <w:szCs w:val="21"/>
          <w:lang w:val="en"/>
        </w:rPr>
        <w:t>，她建立并领导运营部门的战略项目管理办公室，在一家医疗科技成长型企业中，她负责欧盟市场进入，并与首席财务官共同领导数百万欧元融资。如今，她将经过验证的管理原则应用于其他组织，帮助企业实现可预测增长，而非依赖偶然机会。</w:t>
      </w:r>
    </w:p>
    <w:p w14:paraId="3C4CD8A7" w14:textId="5383D652" w:rsidR="000F170B" w:rsidRDefault="000F170B">
      <w:pPr>
        <w:rPr>
          <w:b/>
          <w:color w:val="000000"/>
        </w:rPr>
      </w:pPr>
    </w:p>
    <w:p w14:paraId="1D75660B" w14:textId="77777777" w:rsidR="00EF5343" w:rsidRDefault="00EF5343">
      <w:pPr>
        <w:rPr>
          <w:b/>
          <w:color w:val="000000"/>
        </w:rPr>
      </w:pPr>
    </w:p>
    <w:p w14:paraId="121E298A" w14:textId="02D69B3B" w:rsidR="00EF5343" w:rsidRDefault="00EF5343">
      <w:pPr>
        <w:rPr>
          <w:rFonts w:hint="eastAsia"/>
          <w:b/>
          <w:color w:val="000000"/>
        </w:rPr>
      </w:pPr>
      <w:r>
        <w:rPr>
          <w:rFonts w:hint="eastAsia"/>
          <w:b/>
          <w:color w:val="000000"/>
        </w:rPr>
        <w:t>目录：</w:t>
      </w:r>
    </w:p>
    <w:p w14:paraId="78EF3426" w14:textId="77777777" w:rsidR="00EF5343" w:rsidRDefault="00EF5343">
      <w:pPr>
        <w:rPr>
          <w:b/>
          <w:color w:val="000000"/>
        </w:rPr>
      </w:pPr>
    </w:p>
    <w:p w14:paraId="6C6BDB72" w14:textId="77777777" w:rsidR="00EF5343" w:rsidRPr="00EF5343" w:rsidRDefault="00EF5343" w:rsidP="00EF5343">
      <w:pPr>
        <w:jc w:val="center"/>
        <w:rPr>
          <w:rFonts w:hint="eastAsia"/>
          <w:b/>
          <w:color w:val="000000"/>
        </w:rPr>
      </w:pPr>
      <w:r w:rsidRPr="00EF5343">
        <w:rPr>
          <w:rFonts w:hint="eastAsia"/>
          <w:b/>
          <w:color w:val="000000"/>
        </w:rPr>
        <w:t>第一部分　导论</w:t>
      </w:r>
    </w:p>
    <w:p w14:paraId="0FD67272" w14:textId="77777777" w:rsidR="00EF5343" w:rsidRPr="00EF5343" w:rsidRDefault="00EF5343" w:rsidP="00EF5343">
      <w:pPr>
        <w:jc w:val="center"/>
        <w:rPr>
          <w:rFonts w:hint="eastAsia"/>
          <w:bCs/>
          <w:color w:val="000000"/>
        </w:rPr>
      </w:pPr>
      <w:r w:rsidRPr="00EF5343">
        <w:rPr>
          <w:rFonts w:hint="eastAsia"/>
          <w:bCs/>
          <w:color w:val="000000"/>
        </w:rPr>
        <w:t xml:space="preserve">导论　</w:t>
      </w:r>
      <w:r w:rsidRPr="00EF5343">
        <w:rPr>
          <w:rFonts w:hint="eastAsia"/>
          <w:bCs/>
          <w:color w:val="000000"/>
        </w:rPr>
        <w:t>9</w:t>
      </w:r>
    </w:p>
    <w:p w14:paraId="30F13943" w14:textId="77777777" w:rsidR="00EF5343" w:rsidRPr="00EF5343" w:rsidRDefault="00EF5343" w:rsidP="00EF5343">
      <w:pPr>
        <w:jc w:val="center"/>
        <w:rPr>
          <w:bCs/>
          <w:color w:val="000000"/>
        </w:rPr>
      </w:pPr>
    </w:p>
    <w:p w14:paraId="312E8703" w14:textId="77777777" w:rsidR="00EF5343" w:rsidRPr="00EF5343" w:rsidRDefault="00EF5343" w:rsidP="00EF5343">
      <w:pPr>
        <w:jc w:val="center"/>
        <w:rPr>
          <w:rFonts w:hint="eastAsia"/>
          <w:b/>
          <w:color w:val="000000"/>
        </w:rPr>
      </w:pPr>
      <w:r w:rsidRPr="00EF5343">
        <w:rPr>
          <w:rFonts w:hint="eastAsia"/>
          <w:b/>
          <w:color w:val="000000"/>
        </w:rPr>
        <w:t>第二部分　战略支柱与亚马逊基因</w:t>
      </w:r>
    </w:p>
    <w:p w14:paraId="14207982" w14:textId="77777777" w:rsidR="00EF5343" w:rsidRPr="00EF5343" w:rsidRDefault="00EF5343" w:rsidP="00EF5343">
      <w:pPr>
        <w:jc w:val="center"/>
        <w:rPr>
          <w:rFonts w:hint="eastAsia"/>
          <w:bCs/>
          <w:color w:val="000000"/>
        </w:rPr>
      </w:pPr>
      <w:r w:rsidRPr="00EF5343">
        <w:rPr>
          <w:rFonts w:hint="eastAsia"/>
          <w:bCs/>
          <w:color w:val="000000"/>
        </w:rPr>
        <w:t xml:space="preserve">三大支柱，三个问题　</w:t>
      </w:r>
      <w:r w:rsidRPr="00EF5343">
        <w:rPr>
          <w:rFonts w:hint="eastAsia"/>
          <w:bCs/>
          <w:color w:val="000000"/>
        </w:rPr>
        <w:t>20</w:t>
      </w:r>
    </w:p>
    <w:p w14:paraId="3CE2305E" w14:textId="77777777" w:rsidR="00EF5343" w:rsidRPr="00EF5343" w:rsidRDefault="00EF5343" w:rsidP="00EF5343">
      <w:pPr>
        <w:jc w:val="center"/>
        <w:rPr>
          <w:rFonts w:hint="eastAsia"/>
          <w:bCs/>
          <w:color w:val="000000"/>
        </w:rPr>
      </w:pPr>
      <w:r w:rsidRPr="00EF5343">
        <w:rPr>
          <w:rFonts w:hint="eastAsia"/>
          <w:bCs/>
          <w:color w:val="000000"/>
        </w:rPr>
        <w:t>亚马逊管理技术（</w:t>
      </w:r>
      <w:r w:rsidRPr="00EF5343">
        <w:rPr>
          <w:rFonts w:hint="eastAsia"/>
          <w:bCs/>
          <w:color w:val="000000"/>
        </w:rPr>
        <w:t>AMT</w:t>
      </w:r>
      <w:r w:rsidRPr="00EF5343">
        <w:rPr>
          <w:rFonts w:hint="eastAsia"/>
          <w:bCs/>
          <w:color w:val="000000"/>
        </w:rPr>
        <w:t xml:space="preserve">）评分卡　</w:t>
      </w:r>
      <w:r w:rsidRPr="00EF5343">
        <w:rPr>
          <w:rFonts w:hint="eastAsia"/>
          <w:bCs/>
          <w:color w:val="000000"/>
        </w:rPr>
        <w:t>25</w:t>
      </w:r>
    </w:p>
    <w:p w14:paraId="4C664C35" w14:textId="77777777" w:rsidR="00EF5343" w:rsidRPr="00EF5343" w:rsidRDefault="00EF5343" w:rsidP="00EF5343">
      <w:pPr>
        <w:jc w:val="center"/>
        <w:rPr>
          <w:rFonts w:hint="eastAsia"/>
          <w:bCs/>
          <w:color w:val="000000"/>
        </w:rPr>
      </w:pPr>
      <w:r w:rsidRPr="00EF5343">
        <w:rPr>
          <w:rFonts w:hint="eastAsia"/>
          <w:bCs/>
          <w:color w:val="000000"/>
        </w:rPr>
        <w:t xml:space="preserve">客户至上：亚马逊的战略支柱　</w:t>
      </w:r>
      <w:r w:rsidRPr="00EF5343">
        <w:rPr>
          <w:rFonts w:hint="eastAsia"/>
          <w:bCs/>
          <w:color w:val="000000"/>
        </w:rPr>
        <w:t>26</w:t>
      </w:r>
    </w:p>
    <w:p w14:paraId="0B8660BA" w14:textId="77777777" w:rsidR="00EF5343" w:rsidRPr="00EF5343" w:rsidRDefault="00EF5343" w:rsidP="00EF5343">
      <w:pPr>
        <w:jc w:val="center"/>
        <w:rPr>
          <w:rFonts w:hint="eastAsia"/>
          <w:bCs/>
          <w:color w:val="000000"/>
        </w:rPr>
      </w:pPr>
      <w:r w:rsidRPr="00EF5343">
        <w:rPr>
          <w:rFonts w:hint="eastAsia"/>
          <w:bCs/>
          <w:color w:val="000000"/>
        </w:rPr>
        <w:t xml:space="preserve">长期主义：亚马逊为何敢于多年承受亏损，最终赢得一切　</w:t>
      </w:r>
      <w:r w:rsidRPr="00EF5343">
        <w:rPr>
          <w:rFonts w:hint="eastAsia"/>
          <w:bCs/>
          <w:color w:val="000000"/>
        </w:rPr>
        <w:t>39</w:t>
      </w:r>
    </w:p>
    <w:p w14:paraId="3D398062" w14:textId="77777777" w:rsidR="00EF5343" w:rsidRPr="00EF5343" w:rsidRDefault="00EF5343" w:rsidP="00EF5343">
      <w:pPr>
        <w:jc w:val="center"/>
        <w:rPr>
          <w:rFonts w:hint="eastAsia"/>
          <w:bCs/>
          <w:color w:val="000000"/>
        </w:rPr>
      </w:pPr>
      <w:r w:rsidRPr="00EF5343">
        <w:rPr>
          <w:rFonts w:hint="eastAsia"/>
          <w:bCs/>
          <w:color w:val="000000"/>
        </w:rPr>
        <w:t xml:space="preserve">创新文化：创新为何绝非偶然　</w:t>
      </w:r>
      <w:r w:rsidRPr="00EF5343">
        <w:rPr>
          <w:rFonts w:hint="eastAsia"/>
          <w:bCs/>
          <w:color w:val="000000"/>
        </w:rPr>
        <w:t>50</w:t>
      </w:r>
    </w:p>
    <w:p w14:paraId="61FF0E02" w14:textId="77777777" w:rsidR="00EF5343" w:rsidRPr="00EF5343" w:rsidRDefault="00EF5343" w:rsidP="00EF5343">
      <w:pPr>
        <w:jc w:val="center"/>
        <w:rPr>
          <w:rFonts w:hint="eastAsia"/>
          <w:bCs/>
          <w:color w:val="000000"/>
        </w:rPr>
      </w:pPr>
      <w:r w:rsidRPr="00EF5343">
        <w:rPr>
          <w:rFonts w:hint="eastAsia"/>
          <w:bCs/>
          <w:color w:val="000000"/>
        </w:rPr>
        <w:t xml:space="preserve">“第一天”心态：企业如何在成长中避免陷入迟钝与僵化　</w:t>
      </w:r>
      <w:r w:rsidRPr="00EF5343">
        <w:rPr>
          <w:rFonts w:hint="eastAsia"/>
          <w:bCs/>
          <w:color w:val="000000"/>
        </w:rPr>
        <w:t>70</w:t>
      </w:r>
    </w:p>
    <w:p w14:paraId="10C95DD6" w14:textId="77777777" w:rsidR="00EF5343" w:rsidRPr="00EF5343" w:rsidRDefault="00EF5343" w:rsidP="00EF5343">
      <w:pPr>
        <w:jc w:val="center"/>
        <w:rPr>
          <w:bCs/>
          <w:color w:val="000000"/>
        </w:rPr>
      </w:pPr>
    </w:p>
    <w:p w14:paraId="18219EEE" w14:textId="77777777" w:rsidR="00EF5343" w:rsidRPr="00EF5343" w:rsidRDefault="00EF5343" w:rsidP="00EF5343">
      <w:pPr>
        <w:jc w:val="center"/>
        <w:rPr>
          <w:rFonts w:hint="eastAsia"/>
          <w:b/>
          <w:color w:val="000000"/>
        </w:rPr>
      </w:pPr>
      <w:r w:rsidRPr="00EF5343">
        <w:rPr>
          <w:rFonts w:hint="eastAsia"/>
          <w:b/>
          <w:color w:val="000000"/>
        </w:rPr>
        <w:t>第三部分　详解亚马逊管理技术</w:t>
      </w:r>
    </w:p>
    <w:p w14:paraId="5CDACF2D" w14:textId="77777777" w:rsidR="00EF5343" w:rsidRPr="00EF5343" w:rsidRDefault="00EF5343" w:rsidP="00EF5343">
      <w:pPr>
        <w:jc w:val="center"/>
        <w:rPr>
          <w:rFonts w:hint="eastAsia"/>
          <w:bCs/>
          <w:color w:val="000000"/>
        </w:rPr>
      </w:pPr>
      <w:r w:rsidRPr="00EF5343">
        <w:rPr>
          <w:rFonts w:hint="eastAsia"/>
          <w:bCs/>
          <w:color w:val="000000"/>
        </w:rPr>
        <w:t xml:space="preserve">领导力准则：一切管理活动所围绕的价值体系　</w:t>
      </w:r>
      <w:r w:rsidRPr="00EF5343">
        <w:rPr>
          <w:rFonts w:hint="eastAsia"/>
          <w:bCs/>
          <w:color w:val="000000"/>
        </w:rPr>
        <w:t>77</w:t>
      </w:r>
    </w:p>
    <w:p w14:paraId="514ACC76" w14:textId="77777777" w:rsidR="00EF5343" w:rsidRPr="00EF5343" w:rsidRDefault="00EF5343" w:rsidP="00EF5343">
      <w:pPr>
        <w:jc w:val="center"/>
        <w:rPr>
          <w:rFonts w:hint="eastAsia"/>
          <w:bCs/>
          <w:color w:val="000000"/>
        </w:rPr>
      </w:pPr>
      <w:r w:rsidRPr="00EF5343">
        <w:rPr>
          <w:rFonts w:hint="eastAsia"/>
          <w:bCs/>
          <w:color w:val="000000"/>
        </w:rPr>
        <w:t xml:space="preserve">行事信条：帮助团队作出艰难取舍的共同准则　</w:t>
      </w:r>
      <w:r w:rsidRPr="00EF5343">
        <w:rPr>
          <w:rFonts w:hint="eastAsia"/>
          <w:bCs/>
          <w:color w:val="000000"/>
        </w:rPr>
        <w:t>98</w:t>
      </w:r>
    </w:p>
    <w:p w14:paraId="3D929FE9" w14:textId="77777777" w:rsidR="00EF5343" w:rsidRPr="00EF5343" w:rsidRDefault="00EF5343" w:rsidP="00EF5343">
      <w:pPr>
        <w:jc w:val="center"/>
        <w:rPr>
          <w:rFonts w:hint="eastAsia"/>
          <w:bCs/>
          <w:color w:val="000000"/>
        </w:rPr>
      </w:pPr>
      <w:r w:rsidRPr="00EF5343">
        <w:rPr>
          <w:rFonts w:hint="eastAsia"/>
          <w:bCs/>
          <w:color w:val="000000"/>
        </w:rPr>
        <w:t xml:space="preserve">飞轮模型：一张图看懂企业战略　</w:t>
      </w:r>
      <w:r w:rsidRPr="00EF5343">
        <w:rPr>
          <w:rFonts w:hint="eastAsia"/>
          <w:bCs/>
          <w:color w:val="000000"/>
        </w:rPr>
        <w:t>110</w:t>
      </w:r>
    </w:p>
    <w:p w14:paraId="3D0D8DB4" w14:textId="77777777" w:rsidR="00EF5343" w:rsidRPr="00EF5343" w:rsidRDefault="00EF5343" w:rsidP="00EF5343">
      <w:pPr>
        <w:jc w:val="center"/>
        <w:rPr>
          <w:rFonts w:hint="eastAsia"/>
          <w:bCs/>
          <w:color w:val="000000"/>
        </w:rPr>
      </w:pPr>
      <w:r w:rsidRPr="00EF5343">
        <w:rPr>
          <w:rFonts w:hint="eastAsia"/>
          <w:bCs/>
          <w:color w:val="000000"/>
        </w:rPr>
        <w:t xml:space="preserve">逆向工作法：如何从客户需求出发，反向推进工作　</w:t>
      </w:r>
      <w:r w:rsidRPr="00EF5343">
        <w:rPr>
          <w:rFonts w:hint="eastAsia"/>
          <w:bCs/>
          <w:color w:val="000000"/>
        </w:rPr>
        <w:t>119</w:t>
      </w:r>
    </w:p>
    <w:p w14:paraId="4C0206FC" w14:textId="77777777" w:rsidR="00EF5343" w:rsidRPr="00EF5343" w:rsidRDefault="00EF5343" w:rsidP="00EF5343">
      <w:pPr>
        <w:jc w:val="center"/>
        <w:rPr>
          <w:rFonts w:hint="eastAsia"/>
          <w:bCs/>
          <w:color w:val="000000"/>
        </w:rPr>
      </w:pPr>
      <w:r w:rsidRPr="00EF5343">
        <w:rPr>
          <w:rFonts w:hint="eastAsia"/>
          <w:bCs/>
          <w:color w:val="000000"/>
        </w:rPr>
        <w:t xml:space="preserve">客户之声计划：只有真正影响决策，客户反馈才有价值　</w:t>
      </w:r>
      <w:r w:rsidRPr="00EF5343">
        <w:rPr>
          <w:rFonts w:hint="eastAsia"/>
          <w:bCs/>
          <w:color w:val="000000"/>
        </w:rPr>
        <w:t>131</w:t>
      </w:r>
    </w:p>
    <w:p w14:paraId="04D2CE2A" w14:textId="77777777" w:rsidR="00EF5343" w:rsidRPr="00EF5343" w:rsidRDefault="00EF5343" w:rsidP="00EF5343">
      <w:pPr>
        <w:jc w:val="center"/>
        <w:rPr>
          <w:rFonts w:hint="eastAsia"/>
          <w:bCs/>
          <w:color w:val="000000"/>
        </w:rPr>
      </w:pPr>
      <w:r w:rsidRPr="00EF5343">
        <w:rPr>
          <w:rFonts w:hint="eastAsia"/>
          <w:bCs/>
          <w:color w:val="000000"/>
        </w:rPr>
        <w:t xml:space="preserve">用人赋能机器：让人构建和训练系统，而非逐一处理个案　</w:t>
      </w:r>
      <w:r w:rsidRPr="00EF5343">
        <w:rPr>
          <w:rFonts w:hint="eastAsia"/>
          <w:bCs/>
          <w:color w:val="000000"/>
        </w:rPr>
        <w:t>139</w:t>
      </w:r>
    </w:p>
    <w:p w14:paraId="263BC1DB" w14:textId="77777777" w:rsidR="00EF5343" w:rsidRPr="00EF5343" w:rsidRDefault="00EF5343" w:rsidP="00EF5343">
      <w:pPr>
        <w:jc w:val="center"/>
        <w:rPr>
          <w:rFonts w:hint="eastAsia"/>
          <w:bCs/>
          <w:color w:val="000000"/>
        </w:rPr>
      </w:pPr>
      <w:r w:rsidRPr="00EF5343">
        <w:rPr>
          <w:rFonts w:hint="eastAsia"/>
          <w:bCs/>
          <w:color w:val="000000"/>
        </w:rPr>
        <w:t>用书面叙事取代</w:t>
      </w:r>
      <w:r w:rsidRPr="00EF5343">
        <w:rPr>
          <w:rFonts w:hint="eastAsia"/>
          <w:bCs/>
          <w:color w:val="000000"/>
        </w:rPr>
        <w:t>PPT</w:t>
      </w:r>
      <w:r w:rsidRPr="00EF5343">
        <w:rPr>
          <w:rFonts w:hint="eastAsia"/>
          <w:bCs/>
          <w:color w:val="000000"/>
        </w:rPr>
        <w:t xml:space="preserve">：重在深思熟虑，而非精心包装　</w:t>
      </w:r>
      <w:r w:rsidRPr="00EF5343">
        <w:rPr>
          <w:rFonts w:hint="eastAsia"/>
          <w:bCs/>
          <w:color w:val="000000"/>
        </w:rPr>
        <w:t>150</w:t>
      </w:r>
    </w:p>
    <w:p w14:paraId="5D88A28F" w14:textId="77777777" w:rsidR="00EF5343" w:rsidRPr="00EF5343" w:rsidRDefault="00EF5343" w:rsidP="00EF5343">
      <w:pPr>
        <w:jc w:val="center"/>
        <w:rPr>
          <w:rFonts w:hint="eastAsia"/>
          <w:bCs/>
          <w:color w:val="000000"/>
        </w:rPr>
      </w:pPr>
      <w:r w:rsidRPr="00EF5343">
        <w:rPr>
          <w:rFonts w:hint="eastAsia"/>
          <w:bCs/>
          <w:color w:val="000000"/>
        </w:rPr>
        <w:t xml:space="preserve">决策体系：在正确的时间作出正确的决策　</w:t>
      </w:r>
      <w:r w:rsidRPr="00EF5343">
        <w:rPr>
          <w:rFonts w:hint="eastAsia"/>
          <w:bCs/>
          <w:color w:val="000000"/>
        </w:rPr>
        <w:t>165</w:t>
      </w:r>
    </w:p>
    <w:p w14:paraId="5DD12409" w14:textId="77777777" w:rsidR="00EF5343" w:rsidRPr="00EF5343" w:rsidRDefault="00EF5343" w:rsidP="00EF5343">
      <w:pPr>
        <w:jc w:val="center"/>
        <w:rPr>
          <w:rFonts w:hint="eastAsia"/>
          <w:bCs/>
          <w:color w:val="000000"/>
        </w:rPr>
      </w:pPr>
      <w:r w:rsidRPr="00EF5343">
        <w:rPr>
          <w:rFonts w:hint="eastAsia"/>
          <w:bCs/>
          <w:color w:val="000000"/>
        </w:rPr>
        <w:t xml:space="preserve">管理机制：流程的进阶形态　</w:t>
      </w:r>
      <w:r w:rsidRPr="00EF5343">
        <w:rPr>
          <w:rFonts w:hint="eastAsia"/>
          <w:bCs/>
          <w:color w:val="000000"/>
        </w:rPr>
        <w:t>175</w:t>
      </w:r>
    </w:p>
    <w:p w14:paraId="3B60502D" w14:textId="77777777" w:rsidR="00EF5343" w:rsidRPr="00EF5343" w:rsidRDefault="00EF5343" w:rsidP="00EF5343">
      <w:pPr>
        <w:jc w:val="center"/>
        <w:rPr>
          <w:rFonts w:hint="eastAsia"/>
          <w:bCs/>
          <w:color w:val="000000"/>
        </w:rPr>
      </w:pPr>
      <w:r w:rsidRPr="00EF5343">
        <w:rPr>
          <w:rFonts w:hint="eastAsia"/>
          <w:bCs/>
          <w:color w:val="000000"/>
        </w:rPr>
        <w:t xml:space="preserve">指标与数据导向：让数据说了算　</w:t>
      </w:r>
      <w:r w:rsidRPr="00EF5343">
        <w:rPr>
          <w:rFonts w:hint="eastAsia"/>
          <w:bCs/>
          <w:color w:val="000000"/>
        </w:rPr>
        <w:t>186</w:t>
      </w:r>
    </w:p>
    <w:p w14:paraId="78F09F31" w14:textId="77777777" w:rsidR="00EF5343" w:rsidRPr="00EF5343" w:rsidRDefault="00EF5343" w:rsidP="00EF5343">
      <w:pPr>
        <w:jc w:val="center"/>
        <w:rPr>
          <w:rFonts w:hint="eastAsia"/>
          <w:bCs/>
          <w:color w:val="000000"/>
        </w:rPr>
      </w:pPr>
      <w:r w:rsidRPr="00EF5343">
        <w:rPr>
          <w:rFonts w:hint="eastAsia"/>
          <w:bCs/>
          <w:color w:val="000000"/>
        </w:rPr>
        <w:t xml:space="preserve">数据民主化：让所有人都能获取数据　</w:t>
      </w:r>
      <w:r w:rsidRPr="00EF5343">
        <w:rPr>
          <w:rFonts w:hint="eastAsia"/>
          <w:bCs/>
          <w:color w:val="000000"/>
        </w:rPr>
        <w:t>198</w:t>
      </w:r>
    </w:p>
    <w:p w14:paraId="42181AA1" w14:textId="77777777" w:rsidR="00EF5343" w:rsidRPr="00EF5343" w:rsidRDefault="00EF5343" w:rsidP="00EF5343">
      <w:pPr>
        <w:jc w:val="center"/>
        <w:rPr>
          <w:rFonts w:hint="eastAsia"/>
          <w:bCs/>
          <w:color w:val="000000"/>
        </w:rPr>
      </w:pPr>
      <w:r w:rsidRPr="00EF5343">
        <w:rPr>
          <w:rFonts w:hint="eastAsia"/>
          <w:bCs/>
          <w:color w:val="000000"/>
        </w:rPr>
        <w:t xml:space="preserve">聚焦投入指标：用真正能够影响的数字指导管理　</w:t>
      </w:r>
      <w:r w:rsidRPr="00EF5343">
        <w:rPr>
          <w:rFonts w:hint="eastAsia"/>
          <w:bCs/>
          <w:color w:val="000000"/>
        </w:rPr>
        <w:t>210</w:t>
      </w:r>
    </w:p>
    <w:p w14:paraId="31C267D5" w14:textId="77777777" w:rsidR="00EF5343" w:rsidRPr="00EF5343" w:rsidRDefault="00EF5343" w:rsidP="00EF5343">
      <w:pPr>
        <w:jc w:val="center"/>
        <w:rPr>
          <w:rFonts w:hint="eastAsia"/>
          <w:bCs/>
          <w:color w:val="000000"/>
        </w:rPr>
      </w:pPr>
      <w:r w:rsidRPr="00EF5343">
        <w:rPr>
          <w:rFonts w:hint="eastAsia"/>
          <w:bCs/>
          <w:color w:val="000000"/>
        </w:rPr>
        <w:t xml:space="preserve">周度、月度与季度业务复盘：定期复盘如何改变企业文化与经营管理　</w:t>
      </w:r>
      <w:r w:rsidRPr="00EF5343">
        <w:rPr>
          <w:rFonts w:hint="eastAsia"/>
          <w:bCs/>
          <w:color w:val="000000"/>
        </w:rPr>
        <w:t>222</w:t>
      </w:r>
    </w:p>
    <w:p w14:paraId="0A162BF3" w14:textId="77777777" w:rsidR="00EF5343" w:rsidRPr="00EF5343" w:rsidRDefault="00EF5343" w:rsidP="00EF5343">
      <w:pPr>
        <w:jc w:val="center"/>
        <w:rPr>
          <w:rFonts w:hint="eastAsia"/>
          <w:bCs/>
          <w:color w:val="000000"/>
        </w:rPr>
      </w:pPr>
      <w:r w:rsidRPr="00EF5343">
        <w:rPr>
          <w:rFonts w:hint="eastAsia"/>
          <w:bCs/>
          <w:color w:val="000000"/>
        </w:rPr>
        <w:t xml:space="preserve">基于领导力准则的人才发展与人才评议：用价值观取代直觉判断　</w:t>
      </w:r>
      <w:r w:rsidRPr="00EF5343">
        <w:rPr>
          <w:rFonts w:hint="eastAsia"/>
          <w:bCs/>
          <w:color w:val="000000"/>
        </w:rPr>
        <w:t>232</w:t>
      </w:r>
    </w:p>
    <w:p w14:paraId="0FA0CD64" w14:textId="77777777" w:rsidR="00EF5343" w:rsidRPr="00EF5343" w:rsidRDefault="00EF5343" w:rsidP="00EF5343">
      <w:pPr>
        <w:jc w:val="center"/>
        <w:rPr>
          <w:rFonts w:hint="eastAsia"/>
          <w:bCs/>
          <w:color w:val="000000"/>
        </w:rPr>
      </w:pPr>
      <w:r w:rsidRPr="00EF5343">
        <w:rPr>
          <w:rFonts w:hint="eastAsia"/>
          <w:bCs/>
          <w:color w:val="000000"/>
        </w:rPr>
        <w:t xml:space="preserve">“提高招聘门槛”计划：招聘绝不降低标准　</w:t>
      </w:r>
      <w:r w:rsidRPr="00EF5343">
        <w:rPr>
          <w:rFonts w:hint="eastAsia"/>
          <w:bCs/>
          <w:color w:val="000000"/>
        </w:rPr>
        <w:t>245</w:t>
      </w:r>
    </w:p>
    <w:p w14:paraId="26F42D14" w14:textId="77777777" w:rsidR="00EF5343" w:rsidRPr="00EF5343" w:rsidRDefault="00EF5343" w:rsidP="00EF5343">
      <w:pPr>
        <w:jc w:val="center"/>
        <w:rPr>
          <w:rFonts w:hint="eastAsia"/>
          <w:bCs/>
          <w:color w:val="000000"/>
        </w:rPr>
      </w:pPr>
      <w:r w:rsidRPr="00EF5343">
        <w:rPr>
          <w:rFonts w:hint="eastAsia"/>
          <w:bCs/>
          <w:color w:val="000000"/>
        </w:rPr>
        <w:t xml:space="preserve">单线负责人：将专注确立为组织原则　</w:t>
      </w:r>
      <w:r w:rsidRPr="00EF5343">
        <w:rPr>
          <w:rFonts w:hint="eastAsia"/>
          <w:bCs/>
          <w:color w:val="000000"/>
        </w:rPr>
        <w:t>256</w:t>
      </w:r>
    </w:p>
    <w:p w14:paraId="00721124" w14:textId="77777777" w:rsidR="00EF5343" w:rsidRPr="00EF5343" w:rsidRDefault="00EF5343" w:rsidP="00EF5343">
      <w:pPr>
        <w:jc w:val="center"/>
        <w:rPr>
          <w:rFonts w:hint="eastAsia"/>
          <w:bCs/>
          <w:color w:val="000000"/>
        </w:rPr>
      </w:pPr>
      <w:r w:rsidRPr="00EF5343">
        <w:rPr>
          <w:rFonts w:hint="eastAsia"/>
          <w:bCs/>
          <w:color w:val="000000"/>
        </w:rPr>
        <w:t xml:space="preserve">“两个披萨”团队：用小团队创造大成果　</w:t>
      </w:r>
      <w:r w:rsidRPr="00EF5343">
        <w:rPr>
          <w:rFonts w:hint="eastAsia"/>
          <w:bCs/>
          <w:color w:val="000000"/>
        </w:rPr>
        <w:t>264</w:t>
      </w:r>
    </w:p>
    <w:p w14:paraId="733D03E3" w14:textId="77777777" w:rsidR="00EF5343" w:rsidRPr="00EF5343" w:rsidRDefault="00EF5343" w:rsidP="00EF5343">
      <w:pPr>
        <w:jc w:val="center"/>
        <w:rPr>
          <w:b/>
          <w:color w:val="000000"/>
        </w:rPr>
      </w:pPr>
    </w:p>
    <w:p w14:paraId="5E9AD32E" w14:textId="06CB069E" w:rsidR="00EF5343" w:rsidRPr="00EF5343" w:rsidRDefault="00EF5343" w:rsidP="00EF5343">
      <w:pPr>
        <w:jc w:val="center"/>
        <w:rPr>
          <w:rFonts w:hint="eastAsia"/>
          <w:b/>
          <w:color w:val="000000"/>
        </w:rPr>
      </w:pPr>
      <w:r w:rsidRPr="00EF5343">
        <w:rPr>
          <w:rFonts w:hint="eastAsia"/>
          <w:b/>
          <w:color w:val="000000"/>
        </w:rPr>
        <w:t>第四部分　现实检验：哪些方法在亚马逊之外依然有效，哪些无效</w:t>
      </w:r>
    </w:p>
    <w:p w14:paraId="74A48069" w14:textId="77777777" w:rsidR="00EF5343" w:rsidRPr="00EF5343" w:rsidRDefault="00EF5343" w:rsidP="00EF5343">
      <w:pPr>
        <w:jc w:val="center"/>
        <w:rPr>
          <w:rFonts w:hint="eastAsia"/>
          <w:bCs/>
          <w:color w:val="000000"/>
        </w:rPr>
      </w:pPr>
      <w:r w:rsidRPr="00EF5343">
        <w:rPr>
          <w:rFonts w:hint="eastAsia"/>
          <w:bCs/>
          <w:color w:val="000000"/>
        </w:rPr>
        <w:t xml:space="preserve">研究及其发现：成功、冲突与矛盾　</w:t>
      </w:r>
      <w:r w:rsidRPr="00EF5343">
        <w:rPr>
          <w:rFonts w:hint="eastAsia"/>
          <w:bCs/>
          <w:color w:val="000000"/>
        </w:rPr>
        <w:t>274</w:t>
      </w:r>
    </w:p>
    <w:p w14:paraId="65DF257E" w14:textId="77777777" w:rsidR="00EF5343" w:rsidRPr="00EF5343" w:rsidRDefault="00EF5343" w:rsidP="00EF5343">
      <w:pPr>
        <w:jc w:val="center"/>
        <w:rPr>
          <w:bCs/>
          <w:color w:val="000000"/>
        </w:rPr>
      </w:pPr>
    </w:p>
    <w:p w14:paraId="03313AD9" w14:textId="658050B2" w:rsidR="00EF5343" w:rsidRPr="00EF5343" w:rsidRDefault="00EF5343" w:rsidP="00EF5343">
      <w:pPr>
        <w:jc w:val="center"/>
        <w:rPr>
          <w:rFonts w:hint="eastAsia"/>
          <w:b/>
          <w:color w:val="000000"/>
        </w:rPr>
      </w:pPr>
      <w:r w:rsidRPr="00EF5343">
        <w:rPr>
          <w:rFonts w:hint="eastAsia"/>
          <w:b/>
          <w:color w:val="000000"/>
        </w:rPr>
        <w:t>第五部分　如何在企业中应用亚马逊管理技术</w:t>
      </w:r>
    </w:p>
    <w:p w14:paraId="12AB3747" w14:textId="77777777" w:rsidR="00EF5343" w:rsidRPr="00EF5343" w:rsidRDefault="00EF5343" w:rsidP="00EF5343">
      <w:pPr>
        <w:jc w:val="center"/>
        <w:rPr>
          <w:rFonts w:hint="eastAsia"/>
          <w:bCs/>
          <w:color w:val="000000"/>
        </w:rPr>
      </w:pPr>
      <w:r w:rsidRPr="00EF5343">
        <w:rPr>
          <w:rFonts w:hint="eastAsia"/>
          <w:bCs/>
          <w:color w:val="000000"/>
        </w:rPr>
        <w:t xml:space="preserve">分析：你的组织真正需要什么？　</w:t>
      </w:r>
      <w:r w:rsidRPr="00EF5343">
        <w:rPr>
          <w:rFonts w:hint="eastAsia"/>
          <w:bCs/>
          <w:color w:val="000000"/>
        </w:rPr>
        <w:t>297</w:t>
      </w:r>
    </w:p>
    <w:p w14:paraId="4D746B39" w14:textId="77777777" w:rsidR="00EF5343" w:rsidRPr="00EF5343" w:rsidRDefault="00EF5343" w:rsidP="00EF5343">
      <w:pPr>
        <w:jc w:val="center"/>
        <w:rPr>
          <w:rFonts w:hint="eastAsia"/>
          <w:bCs/>
          <w:color w:val="000000"/>
        </w:rPr>
      </w:pPr>
      <w:r w:rsidRPr="00EF5343">
        <w:rPr>
          <w:rFonts w:hint="eastAsia"/>
          <w:bCs/>
          <w:color w:val="000000"/>
        </w:rPr>
        <w:t xml:space="preserve">选择：哪一种工具最合适？　</w:t>
      </w:r>
      <w:r w:rsidRPr="00EF5343">
        <w:rPr>
          <w:rFonts w:hint="eastAsia"/>
          <w:bCs/>
          <w:color w:val="000000"/>
        </w:rPr>
        <w:t>300</w:t>
      </w:r>
    </w:p>
    <w:p w14:paraId="06423EAE" w14:textId="77777777" w:rsidR="00EF5343" w:rsidRPr="00EF5343" w:rsidRDefault="00EF5343" w:rsidP="00EF5343">
      <w:pPr>
        <w:jc w:val="center"/>
        <w:rPr>
          <w:rFonts w:hint="eastAsia"/>
          <w:bCs/>
          <w:color w:val="000000"/>
        </w:rPr>
      </w:pPr>
      <w:r w:rsidRPr="00EF5343">
        <w:rPr>
          <w:rFonts w:hint="eastAsia"/>
          <w:bCs/>
          <w:color w:val="000000"/>
        </w:rPr>
        <w:t xml:space="preserve">实施：如何构建变革架构，引入选定的管理技术　</w:t>
      </w:r>
      <w:r w:rsidRPr="00EF5343">
        <w:rPr>
          <w:rFonts w:hint="eastAsia"/>
          <w:bCs/>
          <w:color w:val="000000"/>
        </w:rPr>
        <w:t>305</w:t>
      </w:r>
    </w:p>
    <w:p w14:paraId="366B4BF0" w14:textId="77777777" w:rsidR="00EF5343" w:rsidRPr="00EF5343" w:rsidRDefault="00EF5343" w:rsidP="00EF5343">
      <w:pPr>
        <w:jc w:val="center"/>
        <w:rPr>
          <w:bCs/>
          <w:color w:val="000000"/>
        </w:rPr>
      </w:pPr>
    </w:p>
    <w:p w14:paraId="4D4D0EE7" w14:textId="77777777" w:rsidR="00EF5343" w:rsidRPr="00EF5343" w:rsidRDefault="00EF5343" w:rsidP="00EF5343">
      <w:pPr>
        <w:jc w:val="center"/>
        <w:rPr>
          <w:rFonts w:hint="eastAsia"/>
          <w:bCs/>
          <w:color w:val="000000"/>
        </w:rPr>
      </w:pPr>
      <w:r w:rsidRPr="00EF5343">
        <w:rPr>
          <w:rFonts w:hint="eastAsia"/>
          <w:bCs/>
          <w:color w:val="000000"/>
        </w:rPr>
        <w:t xml:space="preserve">作者简介　</w:t>
      </w:r>
      <w:r w:rsidRPr="00EF5343">
        <w:rPr>
          <w:rFonts w:hint="eastAsia"/>
          <w:bCs/>
          <w:color w:val="000000"/>
        </w:rPr>
        <w:t>312</w:t>
      </w:r>
    </w:p>
    <w:p w14:paraId="20419028" w14:textId="77777777" w:rsidR="00EF5343" w:rsidRPr="00EF5343" w:rsidRDefault="00EF5343" w:rsidP="00EF5343">
      <w:pPr>
        <w:jc w:val="center"/>
        <w:rPr>
          <w:rFonts w:hint="eastAsia"/>
          <w:bCs/>
          <w:color w:val="000000"/>
        </w:rPr>
      </w:pPr>
      <w:r w:rsidRPr="00EF5343">
        <w:rPr>
          <w:rFonts w:hint="eastAsia"/>
          <w:bCs/>
          <w:color w:val="000000"/>
        </w:rPr>
        <w:t xml:space="preserve">致谢　</w:t>
      </w:r>
      <w:r w:rsidRPr="00EF5343">
        <w:rPr>
          <w:rFonts w:hint="eastAsia"/>
          <w:bCs/>
          <w:color w:val="000000"/>
        </w:rPr>
        <w:t>314</w:t>
      </w:r>
    </w:p>
    <w:p w14:paraId="755666D7" w14:textId="0E441903" w:rsidR="00EF5343" w:rsidRPr="00EF5343" w:rsidRDefault="00EF5343" w:rsidP="00EF5343">
      <w:pPr>
        <w:jc w:val="center"/>
        <w:rPr>
          <w:rFonts w:hint="eastAsia"/>
          <w:bCs/>
          <w:color w:val="000000"/>
        </w:rPr>
      </w:pPr>
      <w:r w:rsidRPr="00EF5343">
        <w:rPr>
          <w:rFonts w:hint="eastAsia"/>
          <w:bCs/>
          <w:color w:val="000000"/>
        </w:rPr>
        <w:t xml:space="preserve">注释　</w:t>
      </w:r>
      <w:r w:rsidRPr="00EF5343">
        <w:rPr>
          <w:rFonts w:hint="eastAsia"/>
          <w:bCs/>
          <w:color w:val="000000"/>
        </w:rPr>
        <w:t>315</w:t>
      </w:r>
    </w:p>
    <w:p w14:paraId="6B20652B" w14:textId="77777777" w:rsidR="000F170B" w:rsidRDefault="000F170B">
      <w:pPr>
        <w:rPr>
          <w:b/>
          <w:color w:val="000000"/>
        </w:rPr>
      </w:pPr>
    </w:p>
    <w:p w14:paraId="54D60F0B" w14:textId="77777777" w:rsidR="000F170B" w:rsidRDefault="00000000">
      <w:pPr>
        <w:shd w:val="clear" w:color="auto" w:fill="FFFFFF"/>
        <w:rPr>
          <w:color w:val="000000"/>
          <w:szCs w:val="21"/>
        </w:rPr>
      </w:pPr>
      <w:bookmarkStart w:id="0" w:name="OLE_LINK38"/>
      <w:bookmarkStart w:id="1" w:name="OLE_LINK43"/>
      <w:r>
        <w:rPr>
          <w:b/>
          <w:bCs/>
          <w:color w:val="000000"/>
          <w:szCs w:val="21"/>
        </w:rPr>
        <w:t>感谢您的阅读！</w:t>
      </w:r>
    </w:p>
    <w:p w14:paraId="330BEC8B" w14:textId="77777777" w:rsidR="000F170B" w:rsidRDefault="00000000">
      <w:pPr>
        <w:rPr>
          <w:rFonts w:eastAsia="华文中宋"/>
          <w:b/>
          <w:color w:val="000000"/>
          <w:szCs w:val="21"/>
        </w:rPr>
      </w:pPr>
      <w:r>
        <w:rPr>
          <w:b/>
          <w:color w:val="000000"/>
          <w:szCs w:val="21"/>
        </w:rPr>
        <w:t>请将反馈信息发至：</w:t>
      </w:r>
      <w:r>
        <w:rPr>
          <w:rFonts w:eastAsia="华文中宋"/>
          <w:b/>
          <w:color w:val="000000"/>
          <w:szCs w:val="21"/>
        </w:rPr>
        <w:t>版权负责人</w:t>
      </w:r>
    </w:p>
    <w:p w14:paraId="6B7E5846" w14:textId="77777777" w:rsidR="000F170B" w:rsidRDefault="00000000">
      <w:pPr>
        <w:rPr>
          <w:b/>
          <w:color w:val="000000"/>
          <w:szCs w:val="21"/>
        </w:rPr>
      </w:pPr>
      <w:r>
        <w:rPr>
          <w:b/>
          <w:color w:val="000000"/>
          <w:szCs w:val="21"/>
        </w:rPr>
        <w:t>Email</w:t>
      </w:r>
      <w:r>
        <w:rPr>
          <w:color w:val="000000"/>
          <w:szCs w:val="21"/>
        </w:rPr>
        <w:t>：</w:t>
      </w:r>
      <w:hyperlink r:id="rId11" w:history="1">
        <w:r>
          <w:rPr>
            <w:rStyle w:val="ab"/>
            <w:b/>
            <w:szCs w:val="21"/>
          </w:rPr>
          <w:t>Rights@nurnberg.com.cn</w:t>
        </w:r>
      </w:hyperlink>
    </w:p>
    <w:p w14:paraId="690D7614" w14:textId="77777777" w:rsidR="000F170B" w:rsidRDefault="00000000">
      <w:pPr>
        <w:rPr>
          <w:b/>
          <w:color w:val="000000"/>
          <w:szCs w:val="21"/>
        </w:rPr>
      </w:pPr>
      <w:r>
        <w:rPr>
          <w:color w:val="000000"/>
          <w:szCs w:val="21"/>
        </w:rPr>
        <w:t>安德鲁</w:t>
      </w:r>
      <w:r>
        <w:rPr>
          <w:color w:val="000000"/>
          <w:szCs w:val="21"/>
        </w:rPr>
        <w:t>·</w:t>
      </w:r>
      <w:r>
        <w:rPr>
          <w:color w:val="000000"/>
          <w:szCs w:val="21"/>
        </w:rPr>
        <w:t>纳伯格联合国际有限公司北京代表处</w:t>
      </w:r>
    </w:p>
    <w:p w14:paraId="4477D8D3" w14:textId="77777777" w:rsidR="000F170B" w:rsidRDefault="00000000">
      <w:pPr>
        <w:rPr>
          <w:b/>
          <w:color w:val="000000"/>
          <w:szCs w:val="21"/>
        </w:rPr>
      </w:pPr>
      <w:r>
        <w:rPr>
          <w:color w:val="000000"/>
          <w:szCs w:val="21"/>
        </w:rPr>
        <w:t>北京市海淀区中关村大街甲</w:t>
      </w:r>
      <w:r>
        <w:rPr>
          <w:color w:val="000000"/>
          <w:szCs w:val="21"/>
        </w:rPr>
        <w:t>59</w:t>
      </w:r>
      <w:r>
        <w:rPr>
          <w:color w:val="000000"/>
          <w:szCs w:val="21"/>
        </w:rPr>
        <w:t>号中国人民大学文化大厦</w:t>
      </w:r>
      <w:r>
        <w:rPr>
          <w:color w:val="000000"/>
          <w:szCs w:val="21"/>
        </w:rPr>
        <w:t>1705</w:t>
      </w:r>
      <w:r>
        <w:rPr>
          <w:color w:val="000000"/>
          <w:szCs w:val="21"/>
        </w:rPr>
        <w:t>室</w:t>
      </w:r>
      <w:r>
        <w:rPr>
          <w:color w:val="000000"/>
          <w:szCs w:val="21"/>
        </w:rPr>
        <w:t xml:space="preserve">, </w:t>
      </w:r>
      <w:r>
        <w:rPr>
          <w:color w:val="000000"/>
          <w:szCs w:val="21"/>
        </w:rPr>
        <w:t>邮编：</w:t>
      </w:r>
      <w:r>
        <w:rPr>
          <w:color w:val="000000"/>
          <w:szCs w:val="21"/>
        </w:rPr>
        <w:t>100872</w:t>
      </w:r>
    </w:p>
    <w:p w14:paraId="44C5DE49" w14:textId="77777777" w:rsidR="000F170B" w:rsidRDefault="00000000">
      <w:pPr>
        <w:rPr>
          <w:b/>
          <w:color w:val="000000"/>
          <w:szCs w:val="21"/>
        </w:rPr>
      </w:pPr>
      <w:r>
        <w:rPr>
          <w:color w:val="000000"/>
          <w:szCs w:val="21"/>
        </w:rPr>
        <w:t>电话：</w:t>
      </w:r>
      <w:r>
        <w:rPr>
          <w:color w:val="000000"/>
          <w:szCs w:val="21"/>
        </w:rPr>
        <w:t xml:space="preserve">010-82504106, </w:t>
      </w:r>
      <w:r>
        <w:rPr>
          <w:color w:val="000000"/>
          <w:szCs w:val="21"/>
        </w:rPr>
        <w:t>传真：</w:t>
      </w:r>
      <w:r>
        <w:rPr>
          <w:color w:val="000000"/>
          <w:szCs w:val="21"/>
        </w:rPr>
        <w:t>010-82504200</w:t>
      </w:r>
    </w:p>
    <w:p w14:paraId="75ED62DE" w14:textId="77777777" w:rsidR="000F170B" w:rsidRDefault="00000000">
      <w:pPr>
        <w:rPr>
          <w:rStyle w:val="ab"/>
          <w:szCs w:val="21"/>
        </w:rPr>
      </w:pPr>
      <w:r>
        <w:rPr>
          <w:color w:val="000000"/>
          <w:szCs w:val="21"/>
        </w:rPr>
        <w:t>公司网址：</w:t>
      </w:r>
      <w:hyperlink r:id="rId12" w:history="1">
        <w:r>
          <w:rPr>
            <w:rStyle w:val="ab"/>
            <w:szCs w:val="21"/>
          </w:rPr>
          <w:t>http://www.nurnberg.com.cn</w:t>
        </w:r>
      </w:hyperlink>
    </w:p>
    <w:p w14:paraId="2EF6E260" w14:textId="77777777" w:rsidR="000F170B" w:rsidRDefault="00000000">
      <w:pPr>
        <w:rPr>
          <w:color w:val="000000"/>
          <w:szCs w:val="21"/>
        </w:rPr>
      </w:pPr>
      <w:r>
        <w:rPr>
          <w:color w:val="000000"/>
          <w:szCs w:val="21"/>
        </w:rPr>
        <w:t>书目下载：</w:t>
      </w:r>
      <w:hyperlink r:id="rId13" w:history="1">
        <w:r>
          <w:rPr>
            <w:rStyle w:val="ab"/>
            <w:szCs w:val="21"/>
          </w:rPr>
          <w:t>http://www.nurnberg.com.cn/booklist_zh/list.aspx</w:t>
        </w:r>
      </w:hyperlink>
    </w:p>
    <w:p w14:paraId="50573CF0" w14:textId="77777777" w:rsidR="000F170B" w:rsidRDefault="00000000">
      <w:pPr>
        <w:rPr>
          <w:color w:val="000000"/>
          <w:szCs w:val="21"/>
        </w:rPr>
      </w:pPr>
      <w:r>
        <w:rPr>
          <w:color w:val="000000"/>
          <w:szCs w:val="21"/>
        </w:rPr>
        <w:t>书讯浏览：</w:t>
      </w:r>
      <w:hyperlink r:id="rId14" w:history="1">
        <w:r>
          <w:rPr>
            <w:rStyle w:val="ab"/>
            <w:szCs w:val="21"/>
          </w:rPr>
          <w:t>http://www.nurnberg.com.cn/book/book.aspx</w:t>
        </w:r>
      </w:hyperlink>
    </w:p>
    <w:p w14:paraId="3DC9A8A4" w14:textId="77777777" w:rsidR="000F170B" w:rsidRDefault="00000000">
      <w:pPr>
        <w:rPr>
          <w:color w:val="000000"/>
          <w:szCs w:val="21"/>
        </w:rPr>
      </w:pPr>
      <w:r>
        <w:rPr>
          <w:color w:val="000000"/>
          <w:szCs w:val="21"/>
        </w:rPr>
        <w:t>视频推荐：</w:t>
      </w:r>
      <w:hyperlink r:id="rId15" w:history="1">
        <w:r>
          <w:rPr>
            <w:rStyle w:val="ab"/>
            <w:szCs w:val="21"/>
          </w:rPr>
          <w:t>http://www.nurnberg.com.cn/video/video.aspx</w:t>
        </w:r>
      </w:hyperlink>
    </w:p>
    <w:p w14:paraId="7C57732A" w14:textId="77777777" w:rsidR="000F170B" w:rsidRDefault="00000000">
      <w:pPr>
        <w:rPr>
          <w:rStyle w:val="ab"/>
          <w:szCs w:val="21"/>
        </w:rPr>
      </w:pPr>
      <w:r>
        <w:rPr>
          <w:color w:val="000000"/>
          <w:szCs w:val="21"/>
        </w:rPr>
        <w:t>豆瓣小站：</w:t>
      </w:r>
      <w:hyperlink r:id="rId16" w:history="1">
        <w:r>
          <w:rPr>
            <w:rStyle w:val="ab"/>
            <w:szCs w:val="21"/>
          </w:rPr>
          <w:t>http://site.douban.com/110577/</w:t>
        </w:r>
      </w:hyperlink>
    </w:p>
    <w:p w14:paraId="41EA1F6C" w14:textId="77777777" w:rsidR="000F170B" w:rsidRDefault="00000000">
      <w:pPr>
        <w:rPr>
          <w:color w:val="000000"/>
          <w:shd w:val="clear" w:color="auto" w:fill="FFFFFF"/>
        </w:rPr>
      </w:pPr>
      <w:r>
        <w:rPr>
          <w:color w:val="000000"/>
          <w:shd w:val="clear" w:color="auto" w:fill="FFFFFF"/>
        </w:rPr>
        <w:t>新浪微博</w:t>
      </w:r>
      <w:r>
        <w:rPr>
          <w:bCs/>
          <w:color w:val="000000"/>
          <w:shd w:val="clear" w:color="auto" w:fill="FFFFFF"/>
        </w:rPr>
        <w:t>：</w:t>
      </w:r>
      <w:hyperlink r:id="rId17" w:history="1">
        <w:r>
          <w:rPr>
            <w:color w:val="0000FF"/>
            <w:u w:val="single"/>
            <w:shd w:val="clear" w:color="auto" w:fill="FFFFFF"/>
          </w:rPr>
          <w:t>安德鲁纳伯格公司的微博</w:t>
        </w:r>
        <w:r>
          <w:rPr>
            <w:color w:val="0000FF"/>
            <w:u w:val="single"/>
            <w:shd w:val="clear" w:color="auto" w:fill="FFFFFF"/>
          </w:rPr>
          <w:t>_</w:t>
        </w:r>
        <w:r>
          <w:rPr>
            <w:color w:val="0000FF"/>
            <w:u w:val="single"/>
            <w:shd w:val="clear" w:color="auto" w:fill="FFFFFF"/>
          </w:rPr>
          <w:t>微博</w:t>
        </w:r>
        <w:r>
          <w:rPr>
            <w:color w:val="0000FF"/>
            <w:u w:val="single"/>
            <w:shd w:val="clear" w:color="auto" w:fill="FFFFFF"/>
          </w:rPr>
          <w:t> (weibo.com)</w:t>
        </w:r>
      </w:hyperlink>
    </w:p>
    <w:p w14:paraId="4DC4542A" w14:textId="77777777" w:rsidR="000F170B" w:rsidRDefault="00000000">
      <w:pPr>
        <w:shd w:val="clear" w:color="auto" w:fill="FFFFFF"/>
        <w:rPr>
          <w:b/>
          <w:color w:val="000000"/>
        </w:rPr>
      </w:pPr>
      <w:r>
        <w:rPr>
          <w:color w:val="000000"/>
          <w:szCs w:val="21"/>
        </w:rPr>
        <w:t>微信订阅号：</w:t>
      </w:r>
      <w:r>
        <w:rPr>
          <w:color w:val="000000"/>
          <w:szCs w:val="21"/>
        </w:rPr>
        <w:t>ANABJ2002</w:t>
      </w:r>
    </w:p>
    <w:bookmarkEnd w:id="0"/>
    <w:bookmarkEnd w:id="1"/>
    <w:p w14:paraId="7FDDB89A" w14:textId="77777777" w:rsidR="000F170B" w:rsidRDefault="00000000">
      <w:pPr>
        <w:ind w:right="420"/>
        <w:rPr>
          <w:rFonts w:eastAsia="Gungsuh"/>
          <w:color w:val="000000"/>
          <w:kern w:val="0"/>
          <w:szCs w:val="21"/>
        </w:rPr>
      </w:pPr>
      <w:r>
        <w:rPr>
          <w:bCs/>
          <w:noProof/>
          <w:szCs w:val="21"/>
        </w:rPr>
        <w:drawing>
          <wp:inline distT="0" distB="0" distL="114300" distR="114300" wp14:anchorId="11D9EC16" wp14:editId="7042C1E9">
            <wp:extent cx="1200150" cy="1300480"/>
            <wp:effectExtent l="0" t="0" r="6350" b="7620"/>
            <wp:docPr id="5" name="图片 2" descr="安德鲁微信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安德鲁微信号二维码"/>
                    <pic:cNvPicPr>
                      <a:picLocks noChangeAspect="1"/>
                    </pic:cNvPicPr>
                  </pic:nvPicPr>
                  <pic:blipFill>
                    <a:blip r:embed="rId18"/>
                    <a:stretch>
                      <a:fillRect/>
                    </a:stretch>
                  </pic:blipFill>
                  <pic:spPr>
                    <a:xfrm>
                      <a:off x="0" y="0"/>
                      <a:ext cx="1200150" cy="1300480"/>
                    </a:xfrm>
                    <a:prstGeom prst="rect">
                      <a:avLst/>
                    </a:prstGeom>
                    <a:noFill/>
                    <a:ln>
                      <a:noFill/>
                    </a:ln>
                  </pic:spPr>
                </pic:pic>
              </a:graphicData>
            </a:graphic>
          </wp:inline>
        </w:drawing>
      </w:r>
    </w:p>
    <w:p w14:paraId="77FFFAFB" w14:textId="77777777" w:rsidR="000F170B" w:rsidRDefault="000F170B">
      <w:pPr>
        <w:ind w:right="420"/>
        <w:rPr>
          <w:rFonts w:eastAsia="Gungsuh"/>
          <w:color w:val="000000"/>
          <w:kern w:val="0"/>
          <w:szCs w:val="21"/>
        </w:rPr>
      </w:pPr>
    </w:p>
    <w:sectPr w:rsidR="000F170B">
      <w:headerReference w:type="default" r:id="rId19"/>
      <w:footerReference w:type="default" r:id="rId20"/>
      <w:pgSz w:w="11906" w:h="16838"/>
      <w:pgMar w:top="1304" w:right="1701" w:bottom="1304" w:left="1701"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95B01C" w14:textId="77777777" w:rsidR="000C7F24" w:rsidRDefault="000C7F24">
      <w:r>
        <w:separator/>
      </w:r>
    </w:p>
  </w:endnote>
  <w:endnote w:type="continuationSeparator" w:id="0">
    <w:p w14:paraId="6AB9AB97" w14:textId="77777777" w:rsidR="000C7F24" w:rsidRDefault="000C7F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Myriad Pro">
    <w:altName w:val="Segoe Print"/>
    <w:charset w:val="00"/>
    <w:family w:val="swiss"/>
    <w:pitch w:val="default"/>
    <w:sig w:usb0="00000000" w:usb1="00000000" w:usb2="00000000" w:usb3="00000000" w:csb0="0000019F" w:csb1="00000000"/>
  </w:font>
  <w:font w:name="Calibri">
    <w:panose1 w:val="020F0502020204030204"/>
    <w:charset w:val="00"/>
    <w:family w:val="swiss"/>
    <w:pitch w:val="variable"/>
    <w:sig w:usb0="E4002EFF" w:usb1="C200247B" w:usb2="00000009" w:usb3="00000000" w:csb0="000001FF" w:csb1="00000000"/>
  </w:font>
  <w:font w:name="楷体">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Gungsuh">
    <w:charset w:val="81"/>
    <w:family w:val="roman"/>
    <w:pitch w:val="variable"/>
    <w:sig w:usb0="B00002AF" w:usb1="69D77CFB" w:usb2="00000030" w:usb3="00000000" w:csb0="0008009F" w:csb1="00000000"/>
  </w:font>
  <w:font w:name="方正姚体">
    <w:panose1 w:val="02010601030101010101"/>
    <w:charset w:val="86"/>
    <w:family w:val="auto"/>
    <w:pitch w:val="variable"/>
    <w:sig w:usb0="00000003"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AA885" w14:textId="77777777" w:rsidR="000F170B" w:rsidRDefault="000F170B">
    <w:pPr>
      <w:pBdr>
        <w:bottom w:val="single" w:sz="6" w:space="1" w:color="auto"/>
      </w:pBdr>
      <w:jc w:val="center"/>
      <w:rPr>
        <w:rFonts w:ascii="方正姚体" w:eastAsia="方正姚体"/>
        <w:sz w:val="18"/>
      </w:rPr>
    </w:pPr>
  </w:p>
  <w:p w14:paraId="599FBA80" w14:textId="77777777" w:rsidR="000F170B" w:rsidRDefault="00000000">
    <w:pPr>
      <w:jc w:val="center"/>
      <w:rPr>
        <w:rFonts w:ascii="方正姚体" w:eastAsia="方正姚体" w:hAnsi="华文仿宋"/>
        <w:sz w:val="18"/>
        <w:szCs w:val="18"/>
      </w:rPr>
    </w:pPr>
    <w:r>
      <w:rPr>
        <w:rFonts w:ascii="方正姚体" w:eastAsia="方正姚体" w:hAnsi="华文仿宋" w:hint="eastAsia"/>
        <w:sz w:val="18"/>
        <w:szCs w:val="18"/>
      </w:rPr>
      <w:t>地址：北京市海淀区中关村大街甲59号中国人民大学文化大厦1705室，邮编：100872</w:t>
    </w:r>
  </w:p>
  <w:p w14:paraId="5FC2A594" w14:textId="77777777" w:rsidR="000F170B" w:rsidRDefault="00000000">
    <w:pPr>
      <w:jc w:val="center"/>
      <w:rPr>
        <w:rFonts w:ascii="方正姚体" w:eastAsia="方正姚体" w:hAnsi="华文仿宋"/>
        <w:sz w:val="18"/>
        <w:szCs w:val="18"/>
      </w:rPr>
    </w:pPr>
    <w:r>
      <w:rPr>
        <w:rFonts w:ascii="方正姚体" w:eastAsia="方正姚体" w:hAnsi="华文仿宋" w:hint="eastAsia"/>
        <w:sz w:val="18"/>
        <w:szCs w:val="18"/>
      </w:rPr>
      <w:t>电话：010-82504106，传真：010-82504200</w:t>
    </w:r>
  </w:p>
  <w:p w14:paraId="49570558" w14:textId="77777777" w:rsidR="000F170B" w:rsidRDefault="00000000">
    <w:pPr>
      <w:jc w:val="center"/>
      <w:rPr>
        <w:rFonts w:ascii="方正姚体" w:eastAsia="方正姚体" w:hAnsi="华文仿宋"/>
        <w:sz w:val="18"/>
        <w:szCs w:val="18"/>
      </w:rPr>
    </w:pPr>
    <w:r>
      <w:rPr>
        <w:rFonts w:ascii="方正姚体" w:eastAsia="方正姚体" w:hAnsi="华文仿宋" w:hint="eastAsia"/>
        <w:sz w:val="18"/>
        <w:szCs w:val="18"/>
      </w:rPr>
      <w:t>网址：</w:t>
    </w:r>
    <w:hyperlink r:id="rId1" w:history="1">
      <w:r>
        <w:rPr>
          <w:rStyle w:val="ab"/>
          <w:rFonts w:ascii="方正姚体" w:eastAsia="方正姚体" w:hAnsi="华文仿宋" w:hint="eastAsia"/>
          <w:sz w:val="18"/>
          <w:szCs w:val="18"/>
        </w:rPr>
        <w:t>www.nurnberg.com.cn</w:t>
      </w:r>
    </w:hyperlink>
  </w:p>
  <w:p w14:paraId="2A74CDFF" w14:textId="77777777" w:rsidR="000F170B" w:rsidRDefault="000F170B">
    <w:pPr>
      <w:pStyle w:val="a5"/>
      <w:jc w:val="center"/>
      <w:rPr>
        <w:rFonts w:eastAsia="方正姚体"/>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006E9A" w14:textId="77777777" w:rsidR="000C7F24" w:rsidRDefault="000C7F24">
      <w:r>
        <w:separator/>
      </w:r>
    </w:p>
  </w:footnote>
  <w:footnote w:type="continuationSeparator" w:id="0">
    <w:p w14:paraId="2522C2F7" w14:textId="77777777" w:rsidR="000C7F24" w:rsidRDefault="000C7F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C2ADC" w14:textId="77777777" w:rsidR="000F170B" w:rsidRDefault="00000000">
    <w:pPr>
      <w:jc w:val="right"/>
      <w:rPr>
        <w:rFonts w:eastAsia="黑体"/>
        <w:b/>
        <w:bCs/>
      </w:rPr>
    </w:pPr>
    <w:r>
      <w:rPr>
        <w:noProof/>
      </w:rPr>
      <w:drawing>
        <wp:anchor distT="0" distB="0" distL="114300" distR="114300" simplePos="0" relativeHeight="251659264" behindDoc="0" locked="0" layoutInCell="1" allowOverlap="1" wp14:anchorId="4E0AA6F8" wp14:editId="09B45E99">
          <wp:simplePos x="0" y="0"/>
          <wp:positionH relativeFrom="column">
            <wp:posOffset>0</wp:posOffset>
          </wp:positionH>
          <wp:positionV relativeFrom="paragraph">
            <wp:posOffset>-108585</wp:posOffset>
          </wp:positionV>
          <wp:extent cx="472440" cy="436245"/>
          <wp:effectExtent l="0" t="0" r="10160" b="8255"/>
          <wp:wrapSquare wrapText="bothSides"/>
          <wp:docPr id="6" name="图片 1"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descr="公司logo（新北京黑色）"/>
                  <pic:cNvPicPr>
                    <a:picLocks noChangeAspect="1"/>
                  </pic:cNvPicPr>
                </pic:nvPicPr>
                <pic:blipFill>
                  <a:blip r:embed="rId1"/>
                  <a:stretch>
                    <a:fillRect/>
                  </a:stretch>
                </pic:blipFill>
                <pic:spPr>
                  <a:xfrm>
                    <a:off x="0" y="0"/>
                    <a:ext cx="472440" cy="436245"/>
                  </a:xfrm>
                  <a:prstGeom prst="rect">
                    <a:avLst/>
                  </a:prstGeom>
                  <a:noFill/>
                  <a:ln>
                    <a:noFill/>
                  </a:ln>
                </pic:spPr>
              </pic:pic>
            </a:graphicData>
          </a:graphic>
        </wp:anchor>
      </w:drawing>
    </w:r>
  </w:p>
  <w:p w14:paraId="10A5211A" w14:textId="77777777" w:rsidR="000F170B" w:rsidRDefault="00000000">
    <w:pPr>
      <w:pStyle w:val="a6"/>
      <w:rPr>
        <w:rFonts w:eastAsia="方正姚体"/>
        <w:b/>
        <w:bCs/>
      </w:rPr>
    </w:pPr>
    <w:r>
      <w:rPr>
        <w:rFonts w:hint="eastAsia"/>
      </w:rPr>
      <w:t xml:space="preserve">                                        </w:t>
    </w:r>
    <w:r>
      <w:rPr>
        <w:rFonts w:eastAsia="方正姚体" w:hint="eastAsia"/>
      </w:rPr>
      <w:t>英国安德鲁·纳伯格联合国际有限公司北京代表处</w:t>
    </w:r>
    <w:r>
      <w:rPr>
        <w:rFonts w:eastAsia="方正姚体" w:hint="eastAsia"/>
      </w:rPr>
      <w:t xml:space="preserve">    </w:t>
    </w:r>
    <w:r>
      <w:rPr>
        <w:rFonts w:eastAsia="方正姚体" w:hint="eastAsia"/>
        <w:b/>
        <w:bC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D1A8B"/>
    <w:multiLevelType w:val="multilevel"/>
    <w:tmpl w:val="DB40AF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693793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TllZmFmOTc2ZTAzNjg1MDlkM2U2NTJhMDUzZDA3NTgifQ=="/>
    <w:docVar w:name="KSO_WPS_MARK_KEY" w:val="0b059547-d9b4-43d3-b85d-e7bdcac6c2a4"/>
  </w:docVars>
  <w:rsids>
    <w:rsidRoot w:val="4F8E55B3"/>
    <w:rsid w:val="00002FAE"/>
    <w:rsid w:val="00005533"/>
    <w:rsid w:val="0000741F"/>
    <w:rsid w:val="00013D7A"/>
    <w:rsid w:val="00014408"/>
    <w:rsid w:val="000226FA"/>
    <w:rsid w:val="00027236"/>
    <w:rsid w:val="00030D63"/>
    <w:rsid w:val="00040304"/>
    <w:rsid w:val="000603CC"/>
    <w:rsid w:val="00061C2C"/>
    <w:rsid w:val="000803A7"/>
    <w:rsid w:val="00080CD8"/>
    <w:rsid w:val="000810D5"/>
    <w:rsid w:val="00081E40"/>
    <w:rsid w:val="00082504"/>
    <w:rsid w:val="0008781E"/>
    <w:rsid w:val="000A01BD"/>
    <w:rsid w:val="000A57E2"/>
    <w:rsid w:val="000B3141"/>
    <w:rsid w:val="000B3EED"/>
    <w:rsid w:val="000B4D73"/>
    <w:rsid w:val="000C0951"/>
    <w:rsid w:val="000C18AC"/>
    <w:rsid w:val="000C7F24"/>
    <w:rsid w:val="000D0A7C"/>
    <w:rsid w:val="000D293D"/>
    <w:rsid w:val="000D34C3"/>
    <w:rsid w:val="000D3D3A"/>
    <w:rsid w:val="000D5F8D"/>
    <w:rsid w:val="000F170B"/>
    <w:rsid w:val="001017C7"/>
    <w:rsid w:val="00102500"/>
    <w:rsid w:val="00110260"/>
    <w:rsid w:val="0011264B"/>
    <w:rsid w:val="00117F70"/>
    <w:rsid w:val="00121268"/>
    <w:rsid w:val="00132921"/>
    <w:rsid w:val="00133C63"/>
    <w:rsid w:val="00134987"/>
    <w:rsid w:val="00146F1E"/>
    <w:rsid w:val="00163F80"/>
    <w:rsid w:val="00167007"/>
    <w:rsid w:val="00182768"/>
    <w:rsid w:val="00193733"/>
    <w:rsid w:val="00195D6F"/>
    <w:rsid w:val="001B2196"/>
    <w:rsid w:val="001B679D"/>
    <w:rsid w:val="001C6D65"/>
    <w:rsid w:val="001D0115"/>
    <w:rsid w:val="001D0FAF"/>
    <w:rsid w:val="001D4E4F"/>
    <w:rsid w:val="001F0F15"/>
    <w:rsid w:val="001F7CFD"/>
    <w:rsid w:val="0020634F"/>
    <w:rsid w:val="002068EA"/>
    <w:rsid w:val="00215BF8"/>
    <w:rsid w:val="002243E8"/>
    <w:rsid w:val="00233C14"/>
    <w:rsid w:val="00233CE0"/>
    <w:rsid w:val="00236060"/>
    <w:rsid w:val="00244604"/>
    <w:rsid w:val="00244F8F"/>
    <w:rsid w:val="002511F8"/>
    <w:rsid w:val="002516C3"/>
    <w:rsid w:val="002523C1"/>
    <w:rsid w:val="00265795"/>
    <w:rsid w:val="002727E9"/>
    <w:rsid w:val="0027765C"/>
    <w:rsid w:val="002779B8"/>
    <w:rsid w:val="00280377"/>
    <w:rsid w:val="00295FD8"/>
    <w:rsid w:val="0029676A"/>
    <w:rsid w:val="002A4B4F"/>
    <w:rsid w:val="002B1460"/>
    <w:rsid w:val="002B5ADD"/>
    <w:rsid w:val="002B7698"/>
    <w:rsid w:val="002C0257"/>
    <w:rsid w:val="002D009B"/>
    <w:rsid w:val="002E13E2"/>
    <w:rsid w:val="002E21FA"/>
    <w:rsid w:val="002E25C3"/>
    <w:rsid w:val="002E4527"/>
    <w:rsid w:val="00304C52"/>
    <w:rsid w:val="00304C83"/>
    <w:rsid w:val="00310110"/>
    <w:rsid w:val="00310AD2"/>
    <w:rsid w:val="00312D3B"/>
    <w:rsid w:val="00314D8C"/>
    <w:rsid w:val="003161ED"/>
    <w:rsid w:val="003169AA"/>
    <w:rsid w:val="003212C8"/>
    <w:rsid w:val="003250A9"/>
    <w:rsid w:val="0033179B"/>
    <w:rsid w:val="00336416"/>
    <w:rsid w:val="00340C73"/>
    <w:rsid w:val="00341881"/>
    <w:rsid w:val="003432D3"/>
    <w:rsid w:val="0034331D"/>
    <w:rsid w:val="003502A1"/>
    <w:rsid w:val="003514A6"/>
    <w:rsid w:val="00357F6D"/>
    <w:rsid w:val="003646A1"/>
    <w:rsid w:val="003702ED"/>
    <w:rsid w:val="00374360"/>
    <w:rsid w:val="003803C5"/>
    <w:rsid w:val="00387E71"/>
    <w:rsid w:val="003935E9"/>
    <w:rsid w:val="0039543C"/>
    <w:rsid w:val="003955DB"/>
    <w:rsid w:val="003A3601"/>
    <w:rsid w:val="003C524C"/>
    <w:rsid w:val="003D3CD9"/>
    <w:rsid w:val="003D49B4"/>
    <w:rsid w:val="003F4DC2"/>
    <w:rsid w:val="003F745B"/>
    <w:rsid w:val="004039C9"/>
    <w:rsid w:val="004209F2"/>
    <w:rsid w:val="00422383"/>
    <w:rsid w:val="00427236"/>
    <w:rsid w:val="00435906"/>
    <w:rsid w:val="00455BA8"/>
    <w:rsid w:val="004655CB"/>
    <w:rsid w:val="00474717"/>
    <w:rsid w:val="00485E2E"/>
    <w:rsid w:val="00486E31"/>
    <w:rsid w:val="00486FBE"/>
    <w:rsid w:val="004A52FF"/>
    <w:rsid w:val="004B4E6A"/>
    <w:rsid w:val="004C4664"/>
    <w:rsid w:val="004D5ADA"/>
    <w:rsid w:val="004F6FDA"/>
    <w:rsid w:val="0050133A"/>
    <w:rsid w:val="00507886"/>
    <w:rsid w:val="00512B81"/>
    <w:rsid w:val="00516879"/>
    <w:rsid w:val="00527595"/>
    <w:rsid w:val="00531E34"/>
    <w:rsid w:val="00542854"/>
    <w:rsid w:val="0054434C"/>
    <w:rsid w:val="005508BD"/>
    <w:rsid w:val="00553CE6"/>
    <w:rsid w:val="00554EB4"/>
    <w:rsid w:val="00564FD9"/>
    <w:rsid w:val="005B2CF5"/>
    <w:rsid w:val="005B444D"/>
    <w:rsid w:val="005C244E"/>
    <w:rsid w:val="005C27DC"/>
    <w:rsid w:val="005D167F"/>
    <w:rsid w:val="005D3FD9"/>
    <w:rsid w:val="005D743E"/>
    <w:rsid w:val="005E31E5"/>
    <w:rsid w:val="005E6274"/>
    <w:rsid w:val="005E6B90"/>
    <w:rsid w:val="005F2EC6"/>
    <w:rsid w:val="005F4D4D"/>
    <w:rsid w:val="005F5420"/>
    <w:rsid w:val="00611954"/>
    <w:rsid w:val="00616A0F"/>
    <w:rsid w:val="006176AA"/>
    <w:rsid w:val="00627DBB"/>
    <w:rsid w:val="00632D73"/>
    <w:rsid w:val="00655FA9"/>
    <w:rsid w:val="006656BA"/>
    <w:rsid w:val="00667C85"/>
    <w:rsid w:val="00680EFB"/>
    <w:rsid w:val="006851A5"/>
    <w:rsid w:val="006B6CAB"/>
    <w:rsid w:val="006D37ED"/>
    <w:rsid w:val="006E2E2E"/>
    <w:rsid w:val="007078E0"/>
    <w:rsid w:val="00710661"/>
    <w:rsid w:val="00715F9D"/>
    <w:rsid w:val="007419C0"/>
    <w:rsid w:val="00747520"/>
    <w:rsid w:val="0075196D"/>
    <w:rsid w:val="00771E5F"/>
    <w:rsid w:val="007740C7"/>
    <w:rsid w:val="00792AB2"/>
    <w:rsid w:val="007962CA"/>
    <w:rsid w:val="007A2E2A"/>
    <w:rsid w:val="007A3480"/>
    <w:rsid w:val="007A513F"/>
    <w:rsid w:val="007A5AA6"/>
    <w:rsid w:val="007B5222"/>
    <w:rsid w:val="007B6993"/>
    <w:rsid w:val="007C3170"/>
    <w:rsid w:val="007C4BA4"/>
    <w:rsid w:val="007C5D7D"/>
    <w:rsid w:val="007C68DC"/>
    <w:rsid w:val="007D262A"/>
    <w:rsid w:val="007D69A1"/>
    <w:rsid w:val="007E108E"/>
    <w:rsid w:val="007E2BA6"/>
    <w:rsid w:val="007E348E"/>
    <w:rsid w:val="007E44C1"/>
    <w:rsid w:val="007F1B8C"/>
    <w:rsid w:val="007F29EA"/>
    <w:rsid w:val="007F652C"/>
    <w:rsid w:val="00805ED5"/>
    <w:rsid w:val="0080616E"/>
    <w:rsid w:val="008129CA"/>
    <w:rsid w:val="00816558"/>
    <w:rsid w:val="00817915"/>
    <w:rsid w:val="008833DC"/>
    <w:rsid w:val="00895CB6"/>
    <w:rsid w:val="008A6811"/>
    <w:rsid w:val="008A7AE7"/>
    <w:rsid w:val="008C0420"/>
    <w:rsid w:val="008C4BCC"/>
    <w:rsid w:val="008D07F2"/>
    <w:rsid w:val="008D278C"/>
    <w:rsid w:val="008D4F84"/>
    <w:rsid w:val="008E1206"/>
    <w:rsid w:val="008E5DFE"/>
    <w:rsid w:val="008E718A"/>
    <w:rsid w:val="008F46C1"/>
    <w:rsid w:val="00901677"/>
    <w:rsid w:val="00906691"/>
    <w:rsid w:val="00916A50"/>
    <w:rsid w:val="009222F0"/>
    <w:rsid w:val="00931DDB"/>
    <w:rsid w:val="00937973"/>
    <w:rsid w:val="00953C63"/>
    <w:rsid w:val="0095747D"/>
    <w:rsid w:val="00973993"/>
    <w:rsid w:val="00973E1A"/>
    <w:rsid w:val="009836C5"/>
    <w:rsid w:val="00995581"/>
    <w:rsid w:val="00996023"/>
    <w:rsid w:val="009A1093"/>
    <w:rsid w:val="009B01A7"/>
    <w:rsid w:val="009B3943"/>
    <w:rsid w:val="009C66BB"/>
    <w:rsid w:val="009D09AC"/>
    <w:rsid w:val="009D7EA7"/>
    <w:rsid w:val="009E3A9D"/>
    <w:rsid w:val="009E5739"/>
    <w:rsid w:val="009F6054"/>
    <w:rsid w:val="00A10F0C"/>
    <w:rsid w:val="00A1225E"/>
    <w:rsid w:val="00A45A3D"/>
    <w:rsid w:val="00A54A8E"/>
    <w:rsid w:val="00A71EAE"/>
    <w:rsid w:val="00A866EC"/>
    <w:rsid w:val="00A90D6D"/>
    <w:rsid w:val="00A90FC8"/>
    <w:rsid w:val="00A91D49"/>
    <w:rsid w:val="00AA7E75"/>
    <w:rsid w:val="00AB060D"/>
    <w:rsid w:val="00AB7588"/>
    <w:rsid w:val="00AB762B"/>
    <w:rsid w:val="00AC7610"/>
    <w:rsid w:val="00AD1193"/>
    <w:rsid w:val="00AD23A3"/>
    <w:rsid w:val="00AD334D"/>
    <w:rsid w:val="00AE6BD3"/>
    <w:rsid w:val="00AF0671"/>
    <w:rsid w:val="00AF0F78"/>
    <w:rsid w:val="00B057F1"/>
    <w:rsid w:val="00B254DB"/>
    <w:rsid w:val="00B262C1"/>
    <w:rsid w:val="00B3486B"/>
    <w:rsid w:val="00B46E7C"/>
    <w:rsid w:val="00B47582"/>
    <w:rsid w:val="00B54288"/>
    <w:rsid w:val="00B553EE"/>
    <w:rsid w:val="00B5540C"/>
    <w:rsid w:val="00B5587F"/>
    <w:rsid w:val="00B62889"/>
    <w:rsid w:val="00B63D45"/>
    <w:rsid w:val="00B648F3"/>
    <w:rsid w:val="00B6616C"/>
    <w:rsid w:val="00B71C53"/>
    <w:rsid w:val="00B7682F"/>
    <w:rsid w:val="00B82CB7"/>
    <w:rsid w:val="00B928DA"/>
    <w:rsid w:val="00BA25D1"/>
    <w:rsid w:val="00BA2F96"/>
    <w:rsid w:val="00BB3271"/>
    <w:rsid w:val="00BB38B3"/>
    <w:rsid w:val="00BB493B"/>
    <w:rsid w:val="00BB6A0E"/>
    <w:rsid w:val="00BC0572"/>
    <w:rsid w:val="00BC3360"/>
    <w:rsid w:val="00BC558C"/>
    <w:rsid w:val="00BD57A4"/>
    <w:rsid w:val="00BE6763"/>
    <w:rsid w:val="00BF20A3"/>
    <w:rsid w:val="00BF237B"/>
    <w:rsid w:val="00BF39E0"/>
    <w:rsid w:val="00BF523C"/>
    <w:rsid w:val="00C01700"/>
    <w:rsid w:val="00C061D1"/>
    <w:rsid w:val="00C077A6"/>
    <w:rsid w:val="00C117A9"/>
    <w:rsid w:val="00C1399B"/>
    <w:rsid w:val="00C16D2E"/>
    <w:rsid w:val="00C308BC"/>
    <w:rsid w:val="00C40DC8"/>
    <w:rsid w:val="00C513EB"/>
    <w:rsid w:val="00C60B95"/>
    <w:rsid w:val="00C66A9F"/>
    <w:rsid w:val="00C71DBF"/>
    <w:rsid w:val="00C835AD"/>
    <w:rsid w:val="00C9021F"/>
    <w:rsid w:val="00CA1DDF"/>
    <w:rsid w:val="00CB6027"/>
    <w:rsid w:val="00CC69DA"/>
    <w:rsid w:val="00CD3036"/>
    <w:rsid w:val="00CD409A"/>
    <w:rsid w:val="00CD5299"/>
    <w:rsid w:val="00D068E5"/>
    <w:rsid w:val="00D17283"/>
    <w:rsid w:val="00D17732"/>
    <w:rsid w:val="00D24A70"/>
    <w:rsid w:val="00D24E00"/>
    <w:rsid w:val="00D30839"/>
    <w:rsid w:val="00D341FB"/>
    <w:rsid w:val="00D500BB"/>
    <w:rsid w:val="00D5176B"/>
    <w:rsid w:val="00D55CF3"/>
    <w:rsid w:val="00D56A6F"/>
    <w:rsid w:val="00D56DBD"/>
    <w:rsid w:val="00D577AA"/>
    <w:rsid w:val="00D63010"/>
    <w:rsid w:val="00D64EE2"/>
    <w:rsid w:val="00D7179C"/>
    <w:rsid w:val="00D738A1"/>
    <w:rsid w:val="00D74F9D"/>
    <w:rsid w:val="00D762D4"/>
    <w:rsid w:val="00D76715"/>
    <w:rsid w:val="00DB3297"/>
    <w:rsid w:val="00DB7D8F"/>
    <w:rsid w:val="00DC214F"/>
    <w:rsid w:val="00DF0BB7"/>
    <w:rsid w:val="00E00CC0"/>
    <w:rsid w:val="00E131DB"/>
    <w:rsid w:val="00E132E9"/>
    <w:rsid w:val="00E1553A"/>
    <w:rsid w:val="00E15659"/>
    <w:rsid w:val="00E43598"/>
    <w:rsid w:val="00E509A5"/>
    <w:rsid w:val="00E51146"/>
    <w:rsid w:val="00E54E5E"/>
    <w:rsid w:val="00E557C1"/>
    <w:rsid w:val="00E65115"/>
    <w:rsid w:val="00E677DF"/>
    <w:rsid w:val="00E71A35"/>
    <w:rsid w:val="00E725A1"/>
    <w:rsid w:val="00E94906"/>
    <w:rsid w:val="00E97F80"/>
    <w:rsid w:val="00EA6987"/>
    <w:rsid w:val="00EA74CC"/>
    <w:rsid w:val="00EB27B1"/>
    <w:rsid w:val="00EC129D"/>
    <w:rsid w:val="00EC73CA"/>
    <w:rsid w:val="00ED1D72"/>
    <w:rsid w:val="00EE4676"/>
    <w:rsid w:val="00EF5343"/>
    <w:rsid w:val="00EF60DB"/>
    <w:rsid w:val="00F033EC"/>
    <w:rsid w:val="00F05A6A"/>
    <w:rsid w:val="00F25456"/>
    <w:rsid w:val="00F26218"/>
    <w:rsid w:val="00F331B4"/>
    <w:rsid w:val="00F34420"/>
    <w:rsid w:val="00F34483"/>
    <w:rsid w:val="00F349FA"/>
    <w:rsid w:val="00F437BF"/>
    <w:rsid w:val="00F54836"/>
    <w:rsid w:val="00F57001"/>
    <w:rsid w:val="00F578E8"/>
    <w:rsid w:val="00F57900"/>
    <w:rsid w:val="00F668A4"/>
    <w:rsid w:val="00F74EA5"/>
    <w:rsid w:val="00F80E8A"/>
    <w:rsid w:val="00F9556D"/>
    <w:rsid w:val="00FA2346"/>
    <w:rsid w:val="00FB277E"/>
    <w:rsid w:val="00FB5963"/>
    <w:rsid w:val="00FC0DAC"/>
    <w:rsid w:val="00FC3699"/>
    <w:rsid w:val="00FD049B"/>
    <w:rsid w:val="00FD2972"/>
    <w:rsid w:val="00FD3BC4"/>
    <w:rsid w:val="00FF01D6"/>
    <w:rsid w:val="04B21E8E"/>
    <w:rsid w:val="055F1B46"/>
    <w:rsid w:val="061D286A"/>
    <w:rsid w:val="065742DF"/>
    <w:rsid w:val="0806583D"/>
    <w:rsid w:val="091A3CEE"/>
    <w:rsid w:val="0AA822B2"/>
    <w:rsid w:val="0BB84DE3"/>
    <w:rsid w:val="0C1B0437"/>
    <w:rsid w:val="0C395F24"/>
    <w:rsid w:val="0C436DA2"/>
    <w:rsid w:val="10B4569D"/>
    <w:rsid w:val="1264528F"/>
    <w:rsid w:val="12D17378"/>
    <w:rsid w:val="12D81E34"/>
    <w:rsid w:val="14117386"/>
    <w:rsid w:val="14410444"/>
    <w:rsid w:val="14C12F5A"/>
    <w:rsid w:val="15A308B2"/>
    <w:rsid w:val="162057B7"/>
    <w:rsid w:val="16D52CED"/>
    <w:rsid w:val="17594F22"/>
    <w:rsid w:val="1C163B8C"/>
    <w:rsid w:val="1C3B5B2F"/>
    <w:rsid w:val="1C5B5A42"/>
    <w:rsid w:val="1C6012AB"/>
    <w:rsid w:val="1CD87093"/>
    <w:rsid w:val="1F521B0C"/>
    <w:rsid w:val="217F21D3"/>
    <w:rsid w:val="21DC5EE4"/>
    <w:rsid w:val="237B69CA"/>
    <w:rsid w:val="24EC7B7F"/>
    <w:rsid w:val="256B5BB0"/>
    <w:rsid w:val="273146EB"/>
    <w:rsid w:val="27321C92"/>
    <w:rsid w:val="27AE2211"/>
    <w:rsid w:val="286A24EC"/>
    <w:rsid w:val="287303E4"/>
    <w:rsid w:val="28FD455E"/>
    <w:rsid w:val="291C72C0"/>
    <w:rsid w:val="294F1F48"/>
    <w:rsid w:val="295977AD"/>
    <w:rsid w:val="29D60DFE"/>
    <w:rsid w:val="2C5142E1"/>
    <w:rsid w:val="2CA62D0A"/>
    <w:rsid w:val="2D151C3D"/>
    <w:rsid w:val="2E2667E7"/>
    <w:rsid w:val="2FB03EC7"/>
    <w:rsid w:val="2FBB5323"/>
    <w:rsid w:val="30DC13F0"/>
    <w:rsid w:val="33B45D0C"/>
    <w:rsid w:val="36064819"/>
    <w:rsid w:val="362D6CBA"/>
    <w:rsid w:val="368055A2"/>
    <w:rsid w:val="36B129D7"/>
    <w:rsid w:val="36B36BBA"/>
    <w:rsid w:val="36B97AE5"/>
    <w:rsid w:val="38D64782"/>
    <w:rsid w:val="38EA0260"/>
    <w:rsid w:val="39A405D1"/>
    <w:rsid w:val="3A133C1C"/>
    <w:rsid w:val="3C563F4C"/>
    <w:rsid w:val="3C6B3E19"/>
    <w:rsid w:val="3C70398D"/>
    <w:rsid w:val="3D424389"/>
    <w:rsid w:val="3D5440BC"/>
    <w:rsid w:val="3DAC00D1"/>
    <w:rsid w:val="3EF9316D"/>
    <w:rsid w:val="40E67721"/>
    <w:rsid w:val="42864D18"/>
    <w:rsid w:val="45083B8C"/>
    <w:rsid w:val="4603463C"/>
    <w:rsid w:val="4683223D"/>
    <w:rsid w:val="468C3169"/>
    <w:rsid w:val="46A13188"/>
    <w:rsid w:val="48121EAA"/>
    <w:rsid w:val="48CE21C6"/>
    <w:rsid w:val="494B7BFF"/>
    <w:rsid w:val="4A392FB7"/>
    <w:rsid w:val="4A4060F4"/>
    <w:rsid w:val="4B1D59BF"/>
    <w:rsid w:val="4B4B6AFE"/>
    <w:rsid w:val="4E87411E"/>
    <w:rsid w:val="4E9F4AB7"/>
    <w:rsid w:val="4F324189"/>
    <w:rsid w:val="4F8E55B3"/>
    <w:rsid w:val="51D535C6"/>
    <w:rsid w:val="52C442F7"/>
    <w:rsid w:val="53AF499D"/>
    <w:rsid w:val="53F32DF7"/>
    <w:rsid w:val="54F86EAB"/>
    <w:rsid w:val="564055B9"/>
    <w:rsid w:val="59296817"/>
    <w:rsid w:val="59F00E16"/>
    <w:rsid w:val="5A1E61D2"/>
    <w:rsid w:val="5C646BCF"/>
    <w:rsid w:val="5E0C3542"/>
    <w:rsid w:val="5E572DEB"/>
    <w:rsid w:val="5E6F0574"/>
    <w:rsid w:val="5E8E14C4"/>
    <w:rsid w:val="5ED6505B"/>
    <w:rsid w:val="5F9A5549"/>
    <w:rsid w:val="60197BB5"/>
    <w:rsid w:val="605753D1"/>
    <w:rsid w:val="605B5EA1"/>
    <w:rsid w:val="621F6849"/>
    <w:rsid w:val="64D15E6F"/>
    <w:rsid w:val="65FE2AFA"/>
    <w:rsid w:val="661D5426"/>
    <w:rsid w:val="6659611C"/>
    <w:rsid w:val="67050051"/>
    <w:rsid w:val="67180834"/>
    <w:rsid w:val="674455A4"/>
    <w:rsid w:val="68202442"/>
    <w:rsid w:val="68DB70B1"/>
    <w:rsid w:val="6A58493C"/>
    <w:rsid w:val="6BFA18B7"/>
    <w:rsid w:val="6DAA54AF"/>
    <w:rsid w:val="6DE24C48"/>
    <w:rsid w:val="6E9A5873"/>
    <w:rsid w:val="6EF80BE7"/>
    <w:rsid w:val="6F555B47"/>
    <w:rsid w:val="704D10EC"/>
    <w:rsid w:val="714C3AC4"/>
    <w:rsid w:val="724427AD"/>
    <w:rsid w:val="7251239D"/>
    <w:rsid w:val="72682163"/>
    <w:rsid w:val="73B21D95"/>
    <w:rsid w:val="73D3309A"/>
    <w:rsid w:val="741C570D"/>
    <w:rsid w:val="762F0C47"/>
    <w:rsid w:val="76F31C74"/>
    <w:rsid w:val="77E96C58"/>
    <w:rsid w:val="795D1E91"/>
    <w:rsid w:val="79B77DA5"/>
    <w:rsid w:val="7ADB314B"/>
    <w:rsid w:val="7CE65DD7"/>
    <w:rsid w:val="7E0D4009"/>
    <w:rsid w:val="7E5C6A2E"/>
    <w:rsid w:val="7F536899"/>
    <w:rsid w:val="7F9A46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3004674F"/>
  <w15:docId w15:val="{6C975C83-F938-4075-B32E-A2801A257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uiPriority="1" w:unhideWhenUsed="1" w:qFormat="1"/>
    <w:lsdException w:name="Body Text" w:qFormat="1"/>
    <w:lsdException w:name="Subtitle" w:qFormat="1"/>
    <w:lsdException w:name="Body Text 2" w:qFormat="1"/>
    <w:lsdException w:name="Hyperlink" w:qFormat="1"/>
    <w:lsdException w:name="FollowedHyperlink" w:qFormat="1"/>
    <w:lsdException w:name="Strong" w:qFormat="1"/>
    <w:lsdException w:name="Emphasis" w:uiPriority="20"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qFormat/>
    <w:pPr>
      <w:widowControl/>
      <w:spacing w:before="100" w:beforeAutospacing="1" w:after="100" w:afterAutospacing="1"/>
      <w:jc w:val="left"/>
      <w:outlineLvl w:val="0"/>
    </w:pPr>
    <w:rPr>
      <w:rFonts w:ascii="Georgia" w:hAnsi="Georgia" w:cs="宋体"/>
      <w:b/>
      <w:bCs/>
      <w:caps/>
      <w:color w:val="666666"/>
      <w:spacing w:val="24"/>
      <w:kern w:val="36"/>
      <w:sz w:val="27"/>
      <w:szCs w:val="27"/>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jc w:val="left"/>
    </w:pPr>
  </w:style>
  <w:style w:type="paragraph" w:styleId="a4">
    <w:name w:val="Balloon Text"/>
    <w:basedOn w:val="a"/>
    <w:semiHidden/>
    <w:qFormat/>
    <w:rPr>
      <w:sz w:val="18"/>
      <w:szCs w:val="18"/>
    </w:r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qFormat/>
    <w:pPr>
      <w:pBdr>
        <w:bottom w:val="single" w:sz="6" w:space="1" w:color="auto"/>
      </w:pBdr>
      <w:tabs>
        <w:tab w:val="center" w:pos="4153"/>
        <w:tab w:val="right" w:pos="8306"/>
      </w:tabs>
      <w:snapToGrid w:val="0"/>
      <w:jc w:val="center"/>
    </w:pPr>
    <w:rPr>
      <w:sz w:val="18"/>
      <w:szCs w:val="18"/>
    </w:rPr>
  </w:style>
  <w:style w:type="paragraph" w:styleId="20">
    <w:name w:val="Body Text 2"/>
    <w:basedOn w:val="a"/>
    <w:qFormat/>
    <w:pPr>
      <w:spacing w:after="120" w:line="480" w:lineRule="auto"/>
    </w:pPr>
  </w:style>
  <w:style w:type="paragraph" w:styleId="a7">
    <w:name w:val="Normal (Web)"/>
    <w:basedOn w:val="a"/>
    <w:qFormat/>
    <w:pPr>
      <w:widowControl/>
      <w:spacing w:before="100" w:beforeAutospacing="1" w:after="100" w:afterAutospacing="1"/>
      <w:jc w:val="left"/>
    </w:pPr>
    <w:rPr>
      <w:rFonts w:ascii="Arial Unicode MS" w:eastAsia="Arial Unicode MS" w:hAnsi="Arial Unicode MS" w:cs="Arial Unicode MS"/>
      <w:kern w:val="0"/>
      <w:sz w:val="24"/>
    </w:rPr>
  </w:style>
  <w:style w:type="character" w:styleId="a8">
    <w:name w:val="Strong"/>
    <w:qFormat/>
    <w:rPr>
      <w:b/>
      <w:bCs/>
    </w:rPr>
  </w:style>
  <w:style w:type="character" w:styleId="a9">
    <w:name w:val="FollowedHyperlink"/>
    <w:qFormat/>
    <w:rPr>
      <w:color w:val="800080"/>
      <w:u w:val="single"/>
    </w:rPr>
  </w:style>
  <w:style w:type="character" w:styleId="aa">
    <w:name w:val="Emphasis"/>
    <w:uiPriority w:val="20"/>
    <w:qFormat/>
    <w:rPr>
      <w:i/>
      <w:iCs/>
    </w:rPr>
  </w:style>
  <w:style w:type="character" w:styleId="ab">
    <w:name w:val="Hyperlink"/>
    <w:qFormat/>
    <w:rPr>
      <w:color w:val="0000FF"/>
      <w:u w:val="single"/>
    </w:rPr>
  </w:style>
  <w:style w:type="paragraph" w:customStyle="1" w:styleId="story-body">
    <w:name w:val="story-body"/>
    <w:basedOn w:val="a"/>
    <w:qFormat/>
    <w:pPr>
      <w:widowControl/>
      <w:spacing w:before="100" w:beforeAutospacing="1" w:after="100" w:afterAutospacing="1"/>
      <w:jc w:val="left"/>
    </w:pPr>
    <w:rPr>
      <w:rFonts w:ascii="Arial" w:hAnsi="Arial" w:cs="Arial"/>
      <w:kern w:val="0"/>
      <w:sz w:val="22"/>
      <w:szCs w:val="22"/>
    </w:rPr>
  </w:style>
  <w:style w:type="paragraph" w:customStyle="1" w:styleId="author">
    <w:name w:val="author"/>
    <w:basedOn w:val="a"/>
    <w:qFormat/>
    <w:pPr>
      <w:widowControl/>
      <w:spacing w:before="100" w:beforeAutospacing="1" w:after="100" w:afterAutospacing="1"/>
      <w:jc w:val="left"/>
    </w:pPr>
    <w:rPr>
      <w:rFonts w:ascii="宋体" w:hAnsi="宋体" w:cs="宋体"/>
      <w:kern w:val="0"/>
      <w:sz w:val="24"/>
    </w:rPr>
  </w:style>
  <w:style w:type="paragraph" w:customStyle="1" w:styleId="bullets1">
    <w:name w:val="bullets1"/>
    <w:basedOn w:val="a"/>
    <w:qFormat/>
    <w:pPr>
      <w:widowControl/>
      <w:jc w:val="left"/>
    </w:pPr>
    <w:rPr>
      <w:rFonts w:ascii="宋体" w:hAnsi="宋体" w:cs="宋体"/>
      <w:kern w:val="0"/>
      <w:sz w:val="24"/>
    </w:rPr>
  </w:style>
  <w:style w:type="character" w:customStyle="1" w:styleId="apple-style-span">
    <w:name w:val="apple-style-span"/>
    <w:basedOn w:val="a0"/>
    <w:qFormat/>
  </w:style>
  <w:style w:type="paragraph" w:customStyle="1" w:styleId="endorsement1">
    <w:name w:val="endorsement1"/>
    <w:basedOn w:val="a"/>
    <w:qFormat/>
    <w:pPr>
      <w:widowControl/>
      <w:jc w:val="left"/>
    </w:pPr>
    <w:rPr>
      <w:rFonts w:ascii="宋体" w:hAnsi="宋体" w:cs="宋体"/>
      <w:kern w:val="0"/>
      <w:sz w:val="24"/>
    </w:rPr>
  </w:style>
  <w:style w:type="paragraph" w:customStyle="1" w:styleId="text">
    <w:name w:val="text"/>
    <w:basedOn w:val="a"/>
    <w:qFormat/>
    <w:pPr>
      <w:widowControl/>
      <w:spacing w:before="100" w:beforeAutospacing="1" w:after="100" w:afterAutospacing="1" w:line="210" w:lineRule="atLeast"/>
      <w:jc w:val="left"/>
    </w:pPr>
    <w:rPr>
      <w:rFonts w:ascii="Verdana" w:hAnsi="Verdana" w:cs="Arial"/>
      <w:color w:val="333333"/>
      <w:kern w:val="0"/>
      <w:sz w:val="17"/>
      <w:szCs w:val="17"/>
    </w:rPr>
  </w:style>
  <w:style w:type="character" w:customStyle="1" w:styleId="product-title1">
    <w:name w:val="product-title1"/>
    <w:qFormat/>
    <w:rPr>
      <w:rFonts w:ascii="Arial" w:hAnsi="Arial" w:cs="Arial" w:hint="default"/>
      <w:b/>
      <w:bCs/>
      <w:color w:val="FF6600"/>
      <w:sz w:val="28"/>
      <w:szCs w:val="28"/>
    </w:rPr>
  </w:style>
  <w:style w:type="character" w:customStyle="1" w:styleId="booksubtitle1">
    <w:name w:val="booksubtitle1"/>
    <w:qFormat/>
    <w:rPr>
      <w:rFonts w:ascii="Verdana" w:hAnsi="Verdana" w:hint="default"/>
      <w:color w:val="000000"/>
      <w:sz w:val="18"/>
      <w:szCs w:val="18"/>
      <w:u w:val="none"/>
    </w:rPr>
  </w:style>
  <w:style w:type="character" w:customStyle="1" w:styleId="bookauthor1">
    <w:name w:val="bookauthor1"/>
    <w:qFormat/>
    <w:rPr>
      <w:rFonts w:ascii="Verdana" w:hAnsi="Verdana" w:hint="default"/>
      <w:i/>
      <w:iCs/>
      <w:color w:val="000000"/>
      <w:sz w:val="18"/>
      <w:szCs w:val="18"/>
      <w:u w:val="none"/>
    </w:rPr>
  </w:style>
  <w:style w:type="character" w:customStyle="1" w:styleId="bstitle1">
    <w:name w:val="bstitle1"/>
    <w:qFormat/>
    <w:rPr>
      <w:b/>
      <w:bCs/>
      <w:color w:val="000000"/>
      <w:sz w:val="24"/>
      <w:szCs w:val="24"/>
    </w:rPr>
  </w:style>
  <w:style w:type="character" w:customStyle="1" w:styleId="bssubtitle1">
    <w:name w:val="bssubtitle1"/>
    <w:qFormat/>
    <w:rPr>
      <w:rFonts w:ascii="Arial" w:hAnsi="Arial" w:cs="Arial" w:hint="default"/>
      <w:b/>
      <w:bCs/>
      <w:color w:val="000000"/>
      <w:sz w:val="18"/>
      <w:szCs w:val="18"/>
    </w:rPr>
  </w:style>
  <w:style w:type="paragraph" w:customStyle="1" w:styleId="introtext1">
    <w:name w:val="introtext1"/>
    <w:basedOn w:val="a"/>
    <w:qFormat/>
    <w:pPr>
      <w:widowControl/>
      <w:spacing w:before="100" w:beforeAutospacing="1" w:after="100" w:afterAutospacing="1"/>
      <w:jc w:val="left"/>
    </w:pPr>
    <w:rPr>
      <w:rFonts w:ascii="宋体" w:hAnsi="宋体" w:cs="宋体"/>
      <w:kern w:val="0"/>
      <w:sz w:val="24"/>
    </w:rPr>
  </w:style>
  <w:style w:type="character" w:customStyle="1" w:styleId="ar18blue1">
    <w:name w:val="ar18blue1"/>
    <w:qFormat/>
    <w:rPr>
      <w:rFonts w:ascii="Arial" w:hAnsi="Arial" w:cs="Arial" w:hint="default"/>
      <w:color w:val="000066"/>
      <w:sz w:val="30"/>
      <w:szCs w:val="30"/>
    </w:rPr>
  </w:style>
  <w:style w:type="character" w:customStyle="1" w:styleId="ar141">
    <w:name w:val="ar141"/>
    <w:qFormat/>
    <w:rPr>
      <w:rFonts w:ascii="Arial" w:hAnsi="Arial" w:cs="Arial" w:hint="default"/>
      <w:sz w:val="21"/>
      <w:szCs w:val="21"/>
    </w:rPr>
  </w:style>
  <w:style w:type="character" w:customStyle="1" w:styleId="blk12161">
    <w:name w:val="blk12161"/>
    <w:qFormat/>
    <w:rPr>
      <w:rFonts w:ascii="Arial" w:hAnsi="Arial" w:cs="Arial" w:hint="default"/>
      <w:color w:val="000000"/>
      <w:sz w:val="18"/>
      <w:szCs w:val="18"/>
    </w:rPr>
  </w:style>
  <w:style w:type="character" w:customStyle="1" w:styleId="brgreen121">
    <w:name w:val="brgreen121"/>
    <w:qFormat/>
    <w:rPr>
      <w:rFonts w:ascii="Arial" w:hAnsi="Arial" w:cs="Arial" w:hint="default"/>
      <w:color w:val="339999"/>
      <w:sz w:val="18"/>
      <w:szCs w:val="18"/>
    </w:rPr>
  </w:style>
  <w:style w:type="character" w:customStyle="1" w:styleId="A50">
    <w:name w:val="A5"/>
    <w:uiPriority w:val="99"/>
    <w:qFormat/>
    <w:rPr>
      <w:rFonts w:cs="Myriad Pro"/>
      <w:color w:val="000014"/>
    </w:rPr>
  </w:style>
  <w:style w:type="character" w:customStyle="1" w:styleId="apple-converted-space">
    <w:name w:val="apple-converted-space"/>
    <w:qFormat/>
  </w:style>
  <w:style w:type="paragraph" w:customStyle="1" w:styleId="Headline">
    <w:name w:val="Headline"/>
    <w:basedOn w:val="a"/>
    <w:qFormat/>
    <w:pPr>
      <w:spacing w:after="480"/>
      <w:jc w:val="center"/>
    </w:pPr>
    <w:rPr>
      <w:rFonts w:eastAsia="Calibri"/>
      <w:b/>
      <w:bCs/>
      <w:i/>
      <w:sz w:val="28"/>
      <w:szCs w:val="28"/>
    </w:rPr>
  </w:style>
  <w:style w:type="paragraph" w:customStyle="1" w:styleId="Body">
    <w:name w:val="Body"/>
    <w:basedOn w:val="a"/>
    <w:qFormat/>
    <w:pPr>
      <w:widowControl/>
    </w:pPr>
    <w:rPr>
      <w:kern w:val="0"/>
      <w:sz w:val="24"/>
      <w:lang w:eastAsia="en-US"/>
    </w:rPr>
  </w:style>
  <w:style w:type="paragraph" w:styleId="ac">
    <w:name w:val="List Paragraph"/>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nurnberg.com.cn/booklist_zh/list.aspx" TargetMode="External"/><Relationship Id="rId18" Type="http://schemas.openxmlformats.org/officeDocument/2006/relationships/image" Target="media/image5.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www.nurnberg.com.cn/" TargetMode="External"/><Relationship Id="rId17" Type="http://schemas.openxmlformats.org/officeDocument/2006/relationships/hyperlink" Target="https://weibo.com/1877653117/profile?topnav=1&amp;wvr=6" TargetMode="External"/><Relationship Id="rId2" Type="http://schemas.openxmlformats.org/officeDocument/2006/relationships/styles" Target="styles.xml"/><Relationship Id="rId16" Type="http://schemas.openxmlformats.org/officeDocument/2006/relationships/hyperlink" Target="http://site.douban.com/110577/"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ights@nurnberg.com.cn" TargetMode="External"/><Relationship Id="rId5" Type="http://schemas.openxmlformats.org/officeDocument/2006/relationships/footnotes" Target="footnotes.xml"/><Relationship Id="rId15" Type="http://schemas.openxmlformats.org/officeDocument/2006/relationships/hyperlink" Target="http://www.nurnberg.com.cn/video/video.aspx" TargetMode="External"/><Relationship Id="rId10" Type="http://schemas.openxmlformats.org/officeDocument/2006/relationships/image" Target="media/image4.jpe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www.nurnberg.com.cn/book/book.aspx"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nurnberg.com.c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24010\AppData\Roaming\kingsoft\office6\templates\wps\zh_CN\&#26032;%20&#20070;%20&#25512;%20&#33616;.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新 书 推 荐.dot</Template>
  <TotalTime>74</TotalTime>
  <Pages>4</Pages>
  <Words>1449</Words>
  <Characters>1913</Characters>
  <Application>Microsoft Office Word</Application>
  <DocSecurity>0</DocSecurity>
  <Lines>119</Lines>
  <Paragraphs>146</Paragraphs>
  <ScaleCrop>false</ScaleCrop>
  <Company/>
  <LinksUpToDate>false</LinksUpToDate>
  <CharactersWithSpaces>3216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 书 推 荐</dc:title>
  <dc:creator>微信用户</dc:creator>
  <cp:lastModifiedBy>博涵 张</cp:lastModifiedBy>
  <cp:revision>6</cp:revision>
  <dcterms:created xsi:type="dcterms:W3CDTF">2026-08-05T05:33:00Z</dcterms:created>
  <dcterms:modified xsi:type="dcterms:W3CDTF">2026-08-25T09:16:00Z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466C2C7C7DEB4BBB9B5E14B22CB35BF6_11</vt:lpwstr>
  </property>
  <property fmtid="{D5CDD505-2E9C-101B-9397-08002B2CF9AE}" pid="4" name="KSOTemplateDocerSaveRecord">
    <vt:lpwstr>eyJoZGlkIjoiOWZlOGU4MjRhYjNhZTg3ZTVhZWMyZWY2YmIzMTRhYTYiLCJ1c2VySWQiOiIxMjMwMDE0MzI3In0=</vt:lpwstr>
  </property>
</Properties>
</file>