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6EE9C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3D6CA20D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0B919C3A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6C2305D4" w14:textId="77777777" w:rsidR="00E94906" w:rsidRDefault="00E94906">
      <w:pPr>
        <w:rPr>
          <w:b/>
          <w:color w:val="000000"/>
          <w:szCs w:val="21"/>
        </w:rPr>
      </w:pPr>
    </w:p>
    <w:p w14:paraId="16A38F07" w14:textId="0A85A2EC" w:rsidR="004209F2" w:rsidRPr="004209F2" w:rsidRDefault="001358FB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9A14496" wp14:editId="3AA05A61">
            <wp:simplePos x="0" y="0"/>
            <wp:positionH relativeFrom="margin">
              <wp:posOffset>3415665</wp:posOffset>
            </wp:positionH>
            <wp:positionV relativeFrom="paragraph">
              <wp:posOffset>18415</wp:posOffset>
            </wp:positionV>
            <wp:extent cx="1987550" cy="1987550"/>
            <wp:effectExtent l="0" t="0" r="0" b="0"/>
            <wp:wrapSquare wrapText="bothSides"/>
            <wp:docPr id="3022256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881403" w:rsidRPr="00881403">
        <w:rPr>
          <w:rFonts w:hint="eastAsia"/>
          <w:b/>
          <w:szCs w:val="21"/>
        </w:rPr>
        <w:t>明信片手记</w:t>
      </w:r>
      <w:r w:rsidR="004209F2" w:rsidRPr="004209F2">
        <w:rPr>
          <w:b/>
          <w:szCs w:val="21"/>
        </w:rPr>
        <w:t>》</w:t>
      </w:r>
    </w:p>
    <w:p w14:paraId="1BB2C082" w14:textId="749B5389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881403" w:rsidRPr="00881403">
        <w:rPr>
          <w:b/>
          <w:szCs w:val="21"/>
        </w:rPr>
        <w:t>NOTES ON POSTCARDS: A Memoir</w:t>
      </w:r>
    </w:p>
    <w:p w14:paraId="33900136" w14:textId="6F826960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881403" w:rsidRPr="00881403">
        <w:rPr>
          <w:b/>
          <w:color w:val="000000"/>
          <w:szCs w:val="21"/>
        </w:rPr>
        <w:t>Jennifer Croft</w:t>
      </w:r>
    </w:p>
    <w:p w14:paraId="368B411F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881403" w:rsidRPr="00881403">
        <w:rPr>
          <w:b/>
          <w:color w:val="000000"/>
          <w:szCs w:val="21"/>
        </w:rPr>
        <w:t>Catapult</w:t>
      </w:r>
    </w:p>
    <w:p w14:paraId="174E0733" w14:textId="629A6AD6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2302DC">
        <w:rPr>
          <w:rFonts w:hint="eastAsia"/>
          <w:b/>
          <w:color w:val="000000"/>
          <w:szCs w:val="21"/>
        </w:rPr>
        <w:t>Curtis Brown US/</w:t>
      </w:r>
      <w:r>
        <w:rPr>
          <w:b/>
          <w:color w:val="000000"/>
          <w:szCs w:val="21"/>
        </w:rPr>
        <w:t>ANA/Brady</w:t>
      </w:r>
    </w:p>
    <w:p w14:paraId="2776E733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881403">
        <w:rPr>
          <w:rFonts w:hint="eastAsia"/>
          <w:b/>
          <w:color w:val="000000"/>
          <w:szCs w:val="21"/>
        </w:rPr>
        <w:t>4</w:t>
      </w:r>
      <w:r w:rsidR="00881403">
        <w:rPr>
          <w:b/>
          <w:color w:val="000000"/>
          <w:szCs w:val="21"/>
        </w:rPr>
        <w:t>48</w:t>
      </w:r>
      <w:r>
        <w:rPr>
          <w:b/>
          <w:color w:val="000000"/>
          <w:szCs w:val="21"/>
        </w:rPr>
        <w:t>页</w:t>
      </w:r>
    </w:p>
    <w:p w14:paraId="179067CC" w14:textId="4B8CC9BD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881403">
        <w:rPr>
          <w:rFonts w:hint="eastAsia"/>
          <w:b/>
          <w:color w:val="000000"/>
          <w:szCs w:val="21"/>
        </w:rPr>
        <w:t>2</w:t>
      </w:r>
      <w:r w:rsidR="00881403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881403">
        <w:rPr>
          <w:rFonts w:hint="eastAsia"/>
          <w:b/>
          <w:color w:val="000000"/>
          <w:szCs w:val="21"/>
        </w:rPr>
        <w:t>1</w:t>
      </w:r>
      <w:r w:rsidR="00881403">
        <w:rPr>
          <w:b/>
          <w:color w:val="000000"/>
          <w:szCs w:val="21"/>
        </w:rPr>
        <w:t>1</w:t>
      </w:r>
      <w:r w:rsidRPr="004209F2">
        <w:rPr>
          <w:b/>
          <w:color w:val="000000"/>
          <w:szCs w:val="21"/>
        </w:rPr>
        <w:t>月</w:t>
      </w:r>
    </w:p>
    <w:p w14:paraId="19EAAF8A" w14:textId="3D1C8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5B5CFDF9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1988262E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881403">
        <w:rPr>
          <w:b/>
          <w:color w:val="000000"/>
          <w:szCs w:val="21"/>
        </w:rPr>
        <w:t>传记和回忆录</w:t>
      </w:r>
    </w:p>
    <w:p w14:paraId="172D7BB2" w14:textId="0EA06AA9" w:rsidR="004209F2" w:rsidRDefault="004209F2" w:rsidP="004209F2">
      <w:pPr>
        <w:rPr>
          <w:b/>
          <w:bCs/>
          <w:color w:val="000000"/>
          <w:szCs w:val="21"/>
        </w:rPr>
      </w:pPr>
    </w:p>
    <w:p w14:paraId="310AB3FB" w14:textId="3CA96B9B" w:rsidR="001358FB" w:rsidRPr="001358FB" w:rsidRDefault="001358FB" w:rsidP="001358FB">
      <w:pPr>
        <w:rPr>
          <w:rFonts w:hint="eastAsia"/>
          <w:b/>
          <w:bCs/>
          <w:color w:val="EE0000"/>
          <w:szCs w:val="21"/>
        </w:rPr>
      </w:pPr>
      <w:r w:rsidRPr="001358FB">
        <w:rPr>
          <w:rFonts w:hint="eastAsia"/>
          <w:b/>
          <w:bCs/>
          <w:color w:val="EE0000"/>
          <w:szCs w:val="21"/>
        </w:rPr>
        <w:t>·</w:t>
      </w:r>
      <w:r w:rsidRPr="001358FB">
        <w:rPr>
          <w:b/>
          <w:bCs/>
          <w:color w:val="EE0000"/>
          <w:szCs w:val="21"/>
        </w:rPr>
        <w:t>Literary Hub</w:t>
      </w:r>
      <w:r w:rsidRPr="001358FB">
        <w:rPr>
          <w:rFonts w:hint="eastAsia"/>
          <w:b/>
          <w:bCs/>
          <w:color w:val="EE0000"/>
          <w:szCs w:val="21"/>
        </w:rPr>
        <w:t>年度最受期待图书</w:t>
      </w:r>
      <w:r w:rsidRPr="001358FB">
        <w:rPr>
          <w:rFonts w:hint="eastAsia"/>
          <w:b/>
          <w:bCs/>
          <w:color w:val="EE0000"/>
          <w:szCs w:val="21"/>
        </w:rPr>
        <w:t xml:space="preserve">  </w:t>
      </w:r>
    </w:p>
    <w:p w14:paraId="02A76FDE" w14:textId="12E54C95" w:rsidR="001358FB" w:rsidRPr="001358FB" w:rsidRDefault="001358FB" w:rsidP="001358FB">
      <w:pPr>
        <w:rPr>
          <w:rFonts w:hint="eastAsia"/>
          <w:b/>
          <w:bCs/>
          <w:color w:val="EE0000"/>
          <w:szCs w:val="21"/>
        </w:rPr>
      </w:pPr>
      <w:r w:rsidRPr="001358FB">
        <w:rPr>
          <w:rFonts w:hint="eastAsia"/>
          <w:b/>
          <w:bCs/>
          <w:color w:val="EE0000"/>
          <w:szCs w:val="21"/>
        </w:rPr>
        <w:t>·</w:t>
      </w:r>
      <w:proofErr w:type="spellStart"/>
      <w:r w:rsidRPr="001358FB">
        <w:rPr>
          <w:b/>
          <w:bCs/>
          <w:color w:val="EE0000"/>
          <w:szCs w:val="21"/>
        </w:rPr>
        <w:t>Bookpage</w:t>
      </w:r>
      <w:proofErr w:type="spellEnd"/>
      <w:r w:rsidRPr="001358FB">
        <w:rPr>
          <w:rFonts w:hint="eastAsia"/>
          <w:b/>
          <w:bCs/>
          <w:color w:val="EE0000"/>
          <w:szCs w:val="21"/>
        </w:rPr>
        <w:t xml:space="preserve"> </w:t>
      </w:r>
      <w:r w:rsidRPr="001358FB">
        <w:rPr>
          <w:rFonts w:hint="eastAsia"/>
          <w:b/>
          <w:bCs/>
          <w:color w:val="EE0000"/>
          <w:szCs w:val="21"/>
        </w:rPr>
        <w:t>2026</w:t>
      </w:r>
      <w:r w:rsidRPr="001358FB">
        <w:rPr>
          <w:rFonts w:hint="eastAsia"/>
          <w:b/>
          <w:bCs/>
          <w:color w:val="EE0000"/>
          <w:szCs w:val="21"/>
        </w:rPr>
        <w:t>年秋季最受期待图书</w:t>
      </w:r>
      <w:r w:rsidRPr="001358FB">
        <w:rPr>
          <w:rFonts w:hint="eastAsia"/>
          <w:b/>
          <w:bCs/>
          <w:color w:val="EE0000"/>
          <w:szCs w:val="21"/>
        </w:rPr>
        <w:t xml:space="preserve">  </w:t>
      </w:r>
    </w:p>
    <w:p w14:paraId="6C7B364B" w14:textId="0A63FA67" w:rsidR="001358FB" w:rsidRPr="001358FB" w:rsidRDefault="001358FB" w:rsidP="001358FB">
      <w:pPr>
        <w:rPr>
          <w:rFonts w:hint="eastAsia"/>
          <w:b/>
          <w:bCs/>
          <w:color w:val="EE0000"/>
          <w:szCs w:val="21"/>
        </w:rPr>
      </w:pPr>
      <w:r w:rsidRPr="001358FB">
        <w:rPr>
          <w:rFonts w:hint="eastAsia"/>
          <w:b/>
          <w:bCs/>
          <w:color w:val="EE0000"/>
          <w:szCs w:val="21"/>
        </w:rPr>
        <w:t>·</w:t>
      </w:r>
      <w:r w:rsidRPr="001358FB">
        <w:rPr>
          <w:b/>
          <w:bCs/>
          <w:color w:val="EE0000"/>
          <w:szCs w:val="21"/>
        </w:rPr>
        <w:t>Library Journal</w:t>
      </w:r>
      <w:r w:rsidRPr="001358FB">
        <w:rPr>
          <w:rFonts w:hint="eastAsia"/>
          <w:b/>
          <w:bCs/>
          <w:color w:val="EE0000"/>
          <w:szCs w:val="21"/>
        </w:rPr>
        <w:t>编辑推荐及秋季推荐读物</w:t>
      </w:r>
      <w:r w:rsidRPr="001358FB">
        <w:rPr>
          <w:rFonts w:hint="eastAsia"/>
          <w:b/>
          <w:bCs/>
          <w:color w:val="EE0000"/>
          <w:szCs w:val="21"/>
        </w:rPr>
        <w:t xml:space="preserve">  </w:t>
      </w:r>
    </w:p>
    <w:p w14:paraId="5C7F626B" w14:textId="02956F05" w:rsidR="001358FB" w:rsidRPr="001358FB" w:rsidRDefault="001358FB" w:rsidP="001358FB">
      <w:pPr>
        <w:rPr>
          <w:rFonts w:hint="eastAsia"/>
          <w:b/>
          <w:bCs/>
          <w:color w:val="EE0000"/>
          <w:szCs w:val="21"/>
        </w:rPr>
      </w:pPr>
      <w:r w:rsidRPr="001358FB">
        <w:rPr>
          <w:rFonts w:hint="eastAsia"/>
          <w:b/>
          <w:bCs/>
          <w:color w:val="EE0000"/>
          <w:szCs w:val="21"/>
        </w:rPr>
        <w:t>·</w:t>
      </w:r>
      <w:r w:rsidRPr="001358FB">
        <w:rPr>
          <w:rFonts w:hint="eastAsia"/>
          <w:b/>
          <w:bCs/>
          <w:color w:val="EE0000"/>
          <w:szCs w:val="21"/>
        </w:rPr>
        <w:t>独立书商选书榜单作品</w:t>
      </w:r>
    </w:p>
    <w:p w14:paraId="46EF0BFE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5BABEF2E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6E03A4BB" w14:textId="77777777" w:rsidR="004209F2" w:rsidRDefault="004209F2" w:rsidP="004209F2">
      <w:pPr>
        <w:rPr>
          <w:color w:val="000000"/>
          <w:szCs w:val="21"/>
        </w:rPr>
      </w:pPr>
    </w:p>
    <w:p w14:paraId="1CD37ECA" w14:textId="77777777" w:rsidR="00881403" w:rsidRPr="00881403" w:rsidRDefault="00881403" w:rsidP="00881403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881403">
        <w:rPr>
          <w:rFonts w:ascii="楷体" w:eastAsia="楷体" w:hAnsi="楷体" w:hint="eastAsia"/>
          <w:b/>
          <w:color w:val="000000"/>
          <w:szCs w:val="21"/>
        </w:rPr>
        <w:t>国际布克奖获奖译者詹妮弗·克罗夫特以一生收藏的明信片为线索，写下这部关于旅行的渴望、爱情与母亲身份的回忆录。</w:t>
      </w:r>
    </w:p>
    <w:p w14:paraId="78B3D1BD" w14:textId="77777777" w:rsidR="00881403" w:rsidRDefault="00881403" w:rsidP="004209F2">
      <w:pPr>
        <w:rPr>
          <w:color w:val="000000"/>
          <w:szCs w:val="21"/>
        </w:rPr>
      </w:pPr>
    </w:p>
    <w:p w14:paraId="25822F01" w14:textId="77777777" w:rsidR="00881403" w:rsidRDefault="00881403" w:rsidP="00881403">
      <w:pPr>
        <w:ind w:firstLineChars="200" w:firstLine="422"/>
        <w:rPr>
          <w:rFonts w:ascii="楷体" w:eastAsia="楷体" w:hAnsi="楷体"/>
          <w:color w:val="000000"/>
          <w:szCs w:val="21"/>
        </w:rPr>
      </w:pPr>
      <w:r w:rsidRPr="00881403">
        <w:rPr>
          <w:rFonts w:ascii="楷体" w:eastAsia="楷体" w:hAnsi="楷体" w:hint="eastAsia"/>
          <w:b/>
          <w:color w:val="000000"/>
          <w:szCs w:val="21"/>
        </w:rPr>
        <w:t>詹妮弗·克罗夫特</w:t>
      </w:r>
      <w:r>
        <w:rPr>
          <w:rFonts w:ascii="楷体" w:eastAsia="楷体" w:hAnsi="楷体" w:hint="eastAsia"/>
          <w:color w:val="000000"/>
          <w:szCs w:val="21"/>
        </w:rPr>
        <w:t>的</w:t>
      </w:r>
      <w:r w:rsidRPr="00881403">
        <w:rPr>
          <w:rFonts w:ascii="楷体" w:eastAsia="楷体" w:hAnsi="楷体" w:hint="eastAsia"/>
          <w:color w:val="000000"/>
          <w:szCs w:val="21"/>
        </w:rPr>
        <w:t>父亲是地理学教授，却没钱去那些他在课堂上</w:t>
      </w:r>
      <w:r>
        <w:rPr>
          <w:rFonts w:ascii="楷体" w:eastAsia="楷体" w:hAnsi="楷体" w:hint="eastAsia"/>
          <w:color w:val="000000"/>
          <w:szCs w:val="21"/>
        </w:rPr>
        <w:t>讲授的地方。他在家翻阅地图、转动地球仪，</w:t>
      </w:r>
      <w:r w:rsidRPr="00881403">
        <w:rPr>
          <w:rFonts w:ascii="楷体" w:eastAsia="楷体" w:hAnsi="楷体" w:hint="eastAsia"/>
          <w:color w:val="000000"/>
          <w:szCs w:val="21"/>
        </w:rPr>
        <w:t>女儿则成了四处迁居的译者。她说，</w:t>
      </w:r>
      <w:r w:rsidRPr="00881403">
        <w:rPr>
          <w:rFonts w:ascii="楷体" w:eastAsia="楷体" w:hAnsi="楷体" w:hint="eastAsia"/>
          <w:b/>
          <w:color w:val="000000"/>
          <w:szCs w:val="21"/>
        </w:rPr>
        <w:t>地图让人坐在家中眺望世界，明信片却让身在远方的人回望家</w:t>
      </w:r>
      <w:r>
        <w:rPr>
          <w:rFonts w:ascii="楷体" w:eastAsia="楷体" w:hAnsi="楷体" w:hint="eastAsia"/>
          <w:color w:val="000000"/>
          <w:szCs w:val="21"/>
        </w:rPr>
        <w:t>。二十年来，她一次次离开熟悉的</w:t>
      </w:r>
      <w:r w:rsidRPr="00881403">
        <w:rPr>
          <w:rFonts w:ascii="楷体" w:eastAsia="楷体" w:hAnsi="楷体" w:hint="eastAsia"/>
          <w:color w:val="000000"/>
          <w:szCs w:val="21"/>
        </w:rPr>
        <w:t>生活，也一次次往家寄明信片；与此同时，她保存收到的卡片，又在跳蚤市场和</w:t>
      </w:r>
      <w:r>
        <w:rPr>
          <w:rFonts w:ascii="楷体" w:eastAsia="楷体" w:hAnsi="楷体" w:hint="eastAsia"/>
          <w:color w:val="000000"/>
          <w:szCs w:val="21"/>
        </w:rPr>
        <w:t>古董店收集陌生人的旧明信片。书中穿插着这些卡片的图像与只言片语。一张明信片的</w:t>
      </w:r>
      <w:r w:rsidRPr="00881403">
        <w:rPr>
          <w:rFonts w:ascii="楷体" w:eastAsia="楷体" w:hAnsi="楷体" w:hint="eastAsia"/>
          <w:color w:val="000000"/>
          <w:szCs w:val="21"/>
        </w:rPr>
        <w:t>画面可能展示一处风景，背面的几行字却写着一场婚礼、一次拔牙，甚</w:t>
      </w:r>
      <w:r>
        <w:rPr>
          <w:rFonts w:ascii="楷体" w:eastAsia="楷体" w:hAnsi="楷体" w:hint="eastAsia"/>
          <w:color w:val="000000"/>
          <w:szCs w:val="21"/>
        </w:rPr>
        <w:t>至一个死讯。</w:t>
      </w:r>
      <w:r w:rsidRPr="00881403">
        <w:rPr>
          <w:rFonts w:ascii="楷体" w:eastAsia="楷体" w:hAnsi="楷体" w:hint="eastAsia"/>
          <w:b/>
          <w:color w:val="000000"/>
          <w:szCs w:val="21"/>
        </w:rPr>
        <w:t>那些早已与她毫无关系的人，因为几句话，在她的生活中留下痕迹。翻阅他们的卡片，也让她重新看见自己不断离开、又不断回望的人生。</w:t>
      </w:r>
    </w:p>
    <w:p w14:paraId="0E521035" w14:textId="77777777" w:rsidR="00881403" w:rsidRPr="00881403" w:rsidRDefault="00881403" w:rsidP="00881403">
      <w:pPr>
        <w:rPr>
          <w:rFonts w:ascii="楷体" w:eastAsia="楷体" w:hAnsi="楷体"/>
          <w:color w:val="000000"/>
          <w:szCs w:val="21"/>
        </w:rPr>
      </w:pPr>
    </w:p>
    <w:p w14:paraId="7D4488BB" w14:textId="03FC00CF" w:rsidR="00AA7E75" w:rsidRPr="00881403" w:rsidRDefault="00881403" w:rsidP="00881403">
      <w:pPr>
        <w:ind w:firstLineChars="200" w:firstLine="420"/>
        <w:rPr>
          <w:color w:val="000000"/>
          <w:szCs w:val="21"/>
        </w:rPr>
      </w:pPr>
      <w:r w:rsidRPr="00881403">
        <w:rPr>
          <w:rFonts w:ascii="楷体" w:eastAsia="楷体" w:hAnsi="楷体" w:hint="eastAsia"/>
          <w:color w:val="000000"/>
          <w:szCs w:val="21"/>
        </w:rPr>
        <w:t>这份收藏在克罗夫特怀着双胞胎、父亲身体日渐衰弱时有了新的分量。父亲去世后到孩子出生前的几周，她躺在床上，从床头柜里取出一盒盒陌生人的旧明信片，把它们铺在身上，像一张松散的地图，又像一座由记忆堆成的山。她曾热爱随时启程，</w:t>
      </w:r>
      <w:r>
        <w:rPr>
          <w:rFonts w:ascii="楷体" w:eastAsia="楷体" w:hAnsi="楷体" w:hint="eastAsia"/>
          <w:color w:val="000000"/>
          <w:szCs w:val="21"/>
        </w:rPr>
        <w:t>现</w:t>
      </w:r>
      <w:r w:rsidRPr="00881403">
        <w:rPr>
          <w:rFonts w:ascii="楷体" w:eastAsia="楷体" w:hAnsi="楷体" w:hint="eastAsia"/>
          <w:color w:val="000000"/>
          <w:szCs w:val="21"/>
        </w:rPr>
        <w:t>如今</w:t>
      </w:r>
      <w:r>
        <w:rPr>
          <w:rFonts w:ascii="楷体" w:eastAsia="楷体" w:hAnsi="楷体" w:hint="eastAsia"/>
          <w:color w:val="000000"/>
          <w:szCs w:val="21"/>
        </w:rPr>
        <w:t>，她开始需要面对</w:t>
      </w:r>
      <w:r w:rsidRPr="00881403">
        <w:rPr>
          <w:rFonts w:ascii="楷体" w:eastAsia="楷体" w:hAnsi="楷体" w:hint="eastAsia"/>
          <w:color w:val="000000"/>
          <w:szCs w:val="21"/>
        </w:rPr>
        <w:t>已经离开的人，和尚未出生的孩子。</w:t>
      </w:r>
      <w:r w:rsidRPr="00881403">
        <w:rPr>
          <w:rFonts w:ascii="楷体" w:eastAsia="楷体" w:hAnsi="楷体" w:hint="eastAsia"/>
          <w:b/>
          <w:color w:val="000000"/>
          <w:szCs w:val="21"/>
        </w:rPr>
        <w:t>作为译者，她一直追问语言能够传达什么；</w:t>
      </w:r>
      <w:r>
        <w:rPr>
          <w:rFonts w:ascii="楷体" w:eastAsia="楷体" w:hAnsi="楷体" w:hint="eastAsia"/>
          <w:b/>
          <w:color w:val="000000"/>
          <w:szCs w:val="21"/>
        </w:rPr>
        <w:t>作为女儿和准母亲，她也开始重新理解那些简短、残缺，甚至无需语言</w:t>
      </w:r>
      <w:r w:rsidRPr="00881403">
        <w:rPr>
          <w:rFonts w:ascii="楷体" w:eastAsia="楷体" w:hAnsi="楷体" w:hint="eastAsia"/>
          <w:b/>
          <w:color w:val="000000"/>
          <w:szCs w:val="21"/>
        </w:rPr>
        <w:t>却仍能让人与人相连的讯息。《</w:t>
      </w:r>
      <w:r w:rsidR="002302DC">
        <w:rPr>
          <w:rFonts w:ascii="楷体" w:eastAsia="楷体" w:hAnsi="楷体" w:hint="eastAsia"/>
          <w:b/>
          <w:color w:val="000000"/>
          <w:szCs w:val="21"/>
        </w:rPr>
        <w:t>明信片手记</w:t>
      </w:r>
      <w:r w:rsidRPr="00881403">
        <w:rPr>
          <w:rFonts w:ascii="楷体" w:eastAsia="楷体" w:hAnsi="楷体" w:hint="eastAsia"/>
          <w:b/>
          <w:color w:val="000000"/>
          <w:szCs w:val="21"/>
        </w:rPr>
        <w:t>》的特别之处，正在于它让旅行回忆、明信片的历史与一段具体的人生彼此映照</w:t>
      </w:r>
    </w:p>
    <w:p w14:paraId="493E7913" w14:textId="77777777" w:rsidR="00881403" w:rsidRDefault="00881403" w:rsidP="00881403">
      <w:pPr>
        <w:rPr>
          <w:color w:val="000000"/>
          <w:szCs w:val="21"/>
        </w:rPr>
      </w:pPr>
    </w:p>
    <w:p w14:paraId="7CB7B394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2E712143" w14:textId="77777777" w:rsidR="00AA7E75" w:rsidRDefault="00AA7E75" w:rsidP="004209F2">
      <w:pPr>
        <w:rPr>
          <w:color w:val="000000"/>
          <w:szCs w:val="21"/>
        </w:rPr>
      </w:pPr>
    </w:p>
    <w:p w14:paraId="4515E1C7" w14:textId="77777777" w:rsidR="00881403" w:rsidRDefault="00310110" w:rsidP="00881403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881403" w:rsidRPr="00881403">
        <w:rPr>
          <w:rFonts w:hint="eastAsia"/>
          <w:b/>
          <w:color w:val="000000"/>
          <w:szCs w:val="21"/>
        </w:rPr>
        <w:t>一件小物，串起丰厚的人生经验</w:t>
      </w:r>
      <w:r w:rsidR="00881403">
        <w:rPr>
          <w:rFonts w:hint="eastAsia"/>
          <w:color w:val="000000"/>
          <w:szCs w:val="21"/>
        </w:rPr>
        <w:t>：</w:t>
      </w:r>
      <w:r w:rsidR="00881403" w:rsidRPr="00881403">
        <w:rPr>
          <w:rFonts w:hint="eastAsia"/>
          <w:color w:val="000000"/>
          <w:szCs w:val="21"/>
        </w:rPr>
        <w:t>从父亲的地图，到作者从世界各地寄回家的明信片，再到父亲去世后、临产前陪伴她的旧卡片，“人在何处、想与谁说话”这个问题贯穿全书，为旅行、家庭、爱与失去串起一条清晰而有辨识度的主线。</w:t>
      </w:r>
    </w:p>
    <w:p w14:paraId="09808100" w14:textId="77777777" w:rsidR="002302DC" w:rsidRPr="00881403" w:rsidRDefault="002302DC" w:rsidP="002302DC">
      <w:pPr>
        <w:rPr>
          <w:rFonts w:hint="eastAsia"/>
          <w:color w:val="000000"/>
          <w:szCs w:val="21"/>
        </w:rPr>
      </w:pPr>
    </w:p>
    <w:p w14:paraId="73837258" w14:textId="4424EBB5" w:rsidR="00AA7E75" w:rsidRDefault="00881403" w:rsidP="00881403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881403">
        <w:rPr>
          <w:rFonts w:hint="eastAsia"/>
          <w:b/>
          <w:color w:val="000000"/>
          <w:szCs w:val="21"/>
        </w:rPr>
        <w:t>明信片既是题材，也是阅读方式</w:t>
      </w:r>
      <w:r>
        <w:rPr>
          <w:rFonts w:hint="eastAsia"/>
          <w:color w:val="000000"/>
          <w:szCs w:val="21"/>
        </w:rPr>
        <w:t>：</w:t>
      </w:r>
      <w:r w:rsidRPr="00881403">
        <w:rPr>
          <w:rFonts w:hint="eastAsia"/>
          <w:color w:val="000000"/>
          <w:szCs w:val="21"/>
        </w:rPr>
        <w:t>全书穿插大量卡片图像和短篇幅文字，让读者亲自看见图像与留言如何彼此补充、有时又彼此抵牾。一面可能是宁静风景，另一面却可能写着死亡、分手或琐碎日常；私人回忆因此与一百多年前陌生人的生活碎片不断发生奇妙的呼应。</w:t>
      </w:r>
    </w:p>
    <w:p w14:paraId="14C69F1F" w14:textId="77777777" w:rsidR="00881403" w:rsidRDefault="00881403" w:rsidP="00881403">
      <w:pPr>
        <w:rPr>
          <w:color w:val="000000"/>
          <w:szCs w:val="21"/>
        </w:rPr>
      </w:pPr>
    </w:p>
    <w:p w14:paraId="22D31333" w14:textId="7C539F6E" w:rsidR="00C753E1" w:rsidRDefault="00117F70" w:rsidP="00881403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16944214" w14:textId="77777777" w:rsidR="00C753E1" w:rsidRPr="00C753E1" w:rsidRDefault="00C753E1" w:rsidP="00C753E1">
      <w:pPr>
        <w:rPr>
          <w:color w:val="000000"/>
          <w:szCs w:val="21"/>
        </w:rPr>
      </w:pPr>
    </w:p>
    <w:p w14:paraId="50B7B5BB" w14:textId="6B73C466" w:rsidR="00C753E1" w:rsidRDefault="00C753E1" w:rsidP="00C753E1">
      <w:pPr>
        <w:ind w:firstLineChars="200" w:firstLine="420"/>
        <w:rPr>
          <w:color w:val="000000"/>
          <w:szCs w:val="21"/>
        </w:rPr>
      </w:pPr>
      <w:r w:rsidRPr="00C753E1">
        <w:rPr>
          <w:rFonts w:hint="eastAsia"/>
          <w:color w:val="000000"/>
          <w:szCs w:val="21"/>
        </w:rPr>
        <w:t>明信片伴随克罗夫特走过人生的不同阶段，带给她慰藉、美感、幽默和灵感。第一次离开家乡时，她用明信片与祖母保持联系。后来，作为一名游历各地的译者，她购买、寄送明信片，借此与那些她曾视为家园的国家保持联结；这样的国家也越来越多。她还在逛跳蚤市场、挑选明信片时，爱上了后来成为她丈夫的人。</w:t>
      </w:r>
    </w:p>
    <w:p w14:paraId="32C3B72D" w14:textId="77777777" w:rsidR="00C753E1" w:rsidRPr="00C753E1" w:rsidRDefault="00C753E1" w:rsidP="00C753E1">
      <w:pPr>
        <w:rPr>
          <w:color w:val="000000"/>
          <w:szCs w:val="21"/>
        </w:rPr>
      </w:pPr>
    </w:p>
    <w:p w14:paraId="195716F0" w14:textId="24B5F0B4" w:rsidR="00E71A35" w:rsidRDefault="00C753E1" w:rsidP="00C753E1">
      <w:pPr>
        <w:ind w:firstLineChars="200" w:firstLine="420"/>
        <w:rPr>
          <w:b/>
          <w:color w:val="000000"/>
        </w:rPr>
      </w:pPr>
      <w:r w:rsidRPr="00C753E1">
        <w:rPr>
          <w:rFonts w:hint="eastAsia"/>
          <w:color w:val="000000"/>
          <w:szCs w:val="21"/>
        </w:rPr>
        <w:t>在这部富有诗意的回忆录中，克罗夫特重新审视这些始终相伴的明信片，与读者分享自己的收藏，同时追溯这种通信方式的发展：它曾永久改变人们看待世界、置身其中的方式。与明信片的历史并行展开的，是她与家人、爱人之间的故事，以及她逐渐萌生的生育愿望。怀孕、接连失去亲人，最终迎来一对双胞胎——这些经历让她不得不重新思考自己作为译者和旅行者对沟通、距离与渴望的理解。《</w:t>
      </w:r>
      <w:r w:rsidR="002302DC">
        <w:rPr>
          <w:rFonts w:hint="eastAsia"/>
          <w:color w:val="000000"/>
          <w:szCs w:val="21"/>
        </w:rPr>
        <w:t>明信片手记</w:t>
      </w:r>
      <w:r w:rsidRPr="00C753E1">
        <w:rPr>
          <w:rFonts w:hint="eastAsia"/>
          <w:color w:val="000000"/>
          <w:szCs w:val="21"/>
        </w:rPr>
        <w:t>》（</w:t>
      </w:r>
      <w:r w:rsidRPr="00C753E1">
        <w:rPr>
          <w:rFonts w:hint="eastAsia"/>
          <w:i/>
          <w:color w:val="000000"/>
          <w:szCs w:val="21"/>
        </w:rPr>
        <w:t>Notes on Postcards</w:t>
      </w:r>
      <w:r w:rsidRPr="00C753E1">
        <w:rPr>
          <w:rFonts w:hint="eastAsia"/>
          <w:color w:val="000000"/>
          <w:szCs w:val="21"/>
        </w:rPr>
        <w:t>）真挚而私密，视野又超越个人经历：我们为什么要与他人建立联系？又是如何与彼此、与各自的历史和所处之地、与语言、图像及自身产生联结的？</w:t>
      </w:r>
    </w:p>
    <w:p w14:paraId="3D17A3A5" w14:textId="4E05AEF3" w:rsidR="004209F2" w:rsidRDefault="004209F2">
      <w:pPr>
        <w:rPr>
          <w:b/>
          <w:color w:val="000000"/>
        </w:rPr>
      </w:pPr>
    </w:p>
    <w:p w14:paraId="12C65B73" w14:textId="0778DE51" w:rsidR="002302DC" w:rsidRDefault="002302DC" w:rsidP="002302DC">
      <w:pPr>
        <w:jc w:val="center"/>
        <w:rPr>
          <w:b/>
          <w:color w:val="000000"/>
        </w:rPr>
      </w:pPr>
      <w:r w:rsidRPr="002302DC">
        <w:rPr>
          <w:b/>
          <w:noProof/>
          <w:color w:val="000000"/>
        </w:rPr>
        <w:drawing>
          <wp:inline distT="0" distB="0" distL="0" distR="0" wp14:anchorId="5E114256" wp14:editId="5762D484">
            <wp:extent cx="3656799" cy="2330450"/>
            <wp:effectExtent l="0" t="0" r="1270" b="0"/>
            <wp:docPr id="2088465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424" cy="2335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3DEA6" w14:textId="77777777" w:rsidR="002302DC" w:rsidRDefault="002302DC">
      <w:pPr>
        <w:rPr>
          <w:rFonts w:hint="eastAsia"/>
          <w:b/>
          <w:color w:val="000000"/>
        </w:rPr>
      </w:pPr>
    </w:p>
    <w:p w14:paraId="4EEDBC18" w14:textId="057FA233" w:rsidR="00C753E1" w:rsidRPr="00310110" w:rsidRDefault="002302DC">
      <w:pPr>
        <w:rPr>
          <w:b/>
          <w:color w:val="000000"/>
        </w:rPr>
      </w:pPr>
      <w:r>
        <w:rPr>
          <w:rFonts w:hint="eastAsia"/>
          <w:b/>
          <w:color w:val="000000"/>
        </w:rPr>
        <w:t>s</w:t>
      </w:r>
    </w:p>
    <w:p w14:paraId="1155C5AE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228D5956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23A909C4" w14:textId="534275FD" w:rsidR="00C753E1" w:rsidRDefault="001358FB" w:rsidP="00C753E1">
      <w:pPr>
        <w:ind w:firstLineChars="200" w:firstLine="420"/>
        <w:rPr>
          <w:color w:val="000000"/>
          <w:szCs w:val="21"/>
          <w:lang w:val="en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5DDCD4A" wp14:editId="00FF828C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289050" cy="1690370"/>
            <wp:effectExtent l="0" t="0" r="6350" b="5080"/>
            <wp:wrapSquare wrapText="bothSides"/>
            <wp:docPr id="2" name="图片 2" descr="File:Jennifer Cro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e:Jennifer Crof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081" cy="1692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3E1" w:rsidRPr="00C753E1">
        <w:rPr>
          <w:rFonts w:hint="eastAsia"/>
          <w:b/>
          <w:color w:val="000000"/>
          <w:szCs w:val="21"/>
          <w:lang w:val="en"/>
        </w:rPr>
        <w:t>詹妮弗·克罗夫特（</w:t>
      </w:r>
      <w:r w:rsidR="00C753E1" w:rsidRPr="00C753E1">
        <w:rPr>
          <w:rFonts w:hint="eastAsia"/>
          <w:b/>
          <w:color w:val="000000"/>
          <w:szCs w:val="21"/>
          <w:lang w:val="en"/>
        </w:rPr>
        <w:t>Jennifer Croft</w:t>
      </w:r>
      <w:r w:rsidR="00C753E1" w:rsidRPr="00C753E1">
        <w:rPr>
          <w:rFonts w:hint="eastAsia"/>
          <w:b/>
          <w:color w:val="000000"/>
          <w:szCs w:val="21"/>
          <w:lang w:val="en"/>
        </w:rPr>
        <w:t>）</w:t>
      </w:r>
      <w:r w:rsidR="00C753E1" w:rsidRPr="00C753E1">
        <w:rPr>
          <w:rFonts w:hint="eastAsia"/>
          <w:color w:val="000000"/>
          <w:szCs w:val="21"/>
          <w:lang w:val="en"/>
        </w:rPr>
        <w:t>将奥尔加·托卡尔丘克（</w:t>
      </w:r>
      <w:r w:rsidR="00C753E1" w:rsidRPr="00C753E1">
        <w:rPr>
          <w:rFonts w:hint="eastAsia"/>
          <w:color w:val="000000"/>
          <w:szCs w:val="21"/>
          <w:lang w:val="en"/>
        </w:rPr>
        <w:t>Olga Tokarczuk</w:t>
      </w:r>
      <w:r w:rsidR="00C753E1" w:rsidRPr="00C753E1">
        <w:rPr>
          <w:rFonts w:hint="eastAsia"/>
          <w:color w:val="000000"/>
          <w:szCs w:val="21"/>
          <w:lang w:val="en"/>
        </w:rPr>
        <w:t>）的《云游》（</w:t>
      </w:r>
      <w:r w:rsidR="00C753E1" w:rsidRPr="00C753E1">
        <w:rPr>
          <w:rFonts w:hint="eastAsia"/>
          <w:i/>
          <w:color w:val="000000"/>
          <w:szCs w:val="21"/>
          <w:lang w:val="en"/>
        </w:rPr>
        <w:t>Flights</w:t>
      </w:r>
      <w:r w:rsidR="00C753E1" w:rsidRPr="00C753E1">
        <w:rPr>
          <w:rFonts w:hint="eastAsia"/>
          <w:color w:val="000000"/>
          <w:szCs w:val="21"/>
          <w:lang w:val="en"/>
        </w:rPr>
        <w:t>）从波兰语译成英语，凭借这一译作获得</w:t>
      </w:r>
      <w:r w:rsidR="00C753E1" w:rsidRPr="00C753E1">
        <w:rPr>
          <w:rFonts w:hint="eastAsia"/>
          <w:color w:val="000000"/>
          <w:szCs w:val="21"/>
          <w:lang w:val="en"/>
        </w:rPr>
        <w:t>2018</w:t>
      </w:r>
      <w:r w:rsidR="00C753E1">
        <w:rPr>
          <w:rFonts w:hint="eastAsia"/>
          <w:color w:val="000000"/>
          <w:szCs w:val="21"/>
          <w:lang w:val="en"/>
        </w:rPr>
        <w:t>年国际布克</w:t>
      </w:r>
      <w:r w:rsidR="00C753E1" w:rsidRPr="00C753E1">
        <w:rPr>
          <w:rFonts w:hint="eastAsia"/>
          <w:color w:val="000000"/>
          <w:szCs w:val="21"/>
          <w:lang w:val="en"/>
        </w:rPr>
        <w:t>奖（</w:t>
      </w:r>
      <w:r w:rsidR="00C753E1" w:rsidRPr="00C753E1">
        <w:rPr>
          <w:rFonts w:hint="eastAsia"/>
          <w:color w:val="000000"/>
          <w:szCs w:val="21"/>
          <w:lang w:val="en"/>
        </w:rPr>
        <w:t>Man Booker International Prize</w:t>
      </w:r>
      <w:r w:rsidR="00C753E1" w:rsidRPr="00C753E1">
        <w:rPr>
          <w:rFonts w:hint="eastAsia"/>
          <w:color w:val="000000"/>
          <w:szCs w:val="21"/>
          <w:lang w:val="en"/>
        </w:rPr>
        <w:t>），并入围美国国家图书奖翻译文学类最终候选名单。她曾获得富布赖特（</w:t>
      </w:r>
      <w:r w:rsidR="00C753E1" w:rsidRPr="00C753E1">
        <w:rPr>
          <w:rFonts w:hint="eastAsia"/>
          <w:color w:val="000000"/>
          <w:szCs w:val="21"/>
          <w:lang w:val="en"/>
        </w:rPr>
        <w:t>Fulbright</w:t>
      </w:r>
      <w:r w:rsidR="00C753E1" w:rsidRPr="00C753E1">
        <w:rPr>
          <w:rFonts w:hint="eastAsia"/>
          <w:color w:val="000000"/>
          <w:szCs w:val="21"/>
          <w:lang w:val="en"/>
        </w:rPr>
        <w:t>）、</w:t>
      </w:r>
      <w:r w:rsidR="00C753E1" w:rsidRPr="00C753E1">
        <w:rPr>
          <w:rFonts w:hint="eastAsia"/>
          <w:color w:val="000000"/>
          <w:szCs w:val="21"/>
          <w:lang w:val="en"/>
        </w:rPr>
        <w:t>PEN</w:t>
      </w:r>
      <w:r w:rsidR="00C753E1" w:rsidRPr="00C753E1">
        <w:rPr>
          <w:rFonts w:hint="eastAsia"/>
          <w:color w:val="000000"/>
          <w:szCs w:val="21"/>
          <w:lang w:val="en"/>
        </w:rPr>
        <w:t>、麦克道威尔（</w:t>
      </w:r>
      <w:r w:rsidR="00C753E1" w:rsidRPr="00C753E1">
        <w:rPr>
          <w:rFonts w:hint="eastAsia"/>
          <w:color w:val="000000"/>
          <w:szCs w:val="21"/>
          <w:lang w:val="en"/>
        </w:rPr>
        <w:t>MacDowell</w:t>
      </w:r>
      <w:r w:rsidR="00C753E1" w:rsidRPr="00C753E1">
        <w:rPr>
          <w:rFonts w:hint="eastAsia"/>
          <w:color w:val="000000"/>
          <w:szCs w:val="21"/>
          <w:lang w:val="en"/>
        </w:rPr>
        <w:t>）及美国国家艺术基金会（</w:t>
      </w:r>
      <w:r w:rsidR="00C753E1" w:rsidRPr="00C753E1">
        <w:rPr>
          <w:rFonts w:hint="eastAsia"/>
          <w:color w:val="000000"/>
          <w:szCs w:val="21"/>
          <w:lang w:val="en"/>
        </w:rPr>
        <w:t>National Endowment for the Arts</w:t>
      </w:r>
      <w:r w:rsidR="00C753E1" w:rsidRPr="00C753E1">
        <w:rPr>
          <w:rFonts w:hint="eastAsia"/>
          <w:color w:val="000000"/>
          <w:szCs w:val="21"/>
          <w:lang w:val="en"/>
        </w:rPr>
        <w:t>）的资助或奖助，也是首届迈克尔·亨利·海姆翻译奖（</w:t>
      </w:r>
      <w:r w:rsidR="00C753E1" w:rsidRPr="00C753E1">
        <w:rPr>
          <w:rFonts w:hint="eastAsia"/>
          <w:color w:val="000000"/>
          <w:szCs w:val="21"/>
          <w:lang w:val="en"/>
        </w:rPr>
        <w:t>Michael Henry Heim Prize for Translation</w:t>
      </w:r>
      <w:r w:rsidR="00C753E1" w:rsidRPr="00C753E1">
        <w:rPr>
          <w:rFonts w:hint="eastAsia"/>
          <w:color w:val="000000"/>
          <w:szCs w:val="21"/>
          <w:lang w:val="en"/>
        </w:rPr>
        <w:t>）得主。她拥有西北大学（</w:t>
      </w:r>
      <w:r w:rsidR="00C753E1" w:rsidRPr="00C753E1">
        <w:rPr>
          <w:rFonts w:hint="eastAsia"/>
          <w:color w:val="000000"/>
          <w:szCs w:val="21"/>
          <w:lang w:val="en"/>
        </w:rPr>
        <w:t>Northwestern University</w:t>
      </w:r>
      <w:r w:rsidR="00C753E1" w:rsidRPr="00C753E1">
        <w:rPr>
          <w:rFonts w:hint="eastAsia"/>
          <w:color w:val="000000"/>
          <w:szCs w:val="21"/>
          <w:lang w:val="en"/>
        </w:rPr>
        <w:t>）博士学位和爱荷华大学（</w:t>
      </w:r>
      <w:r w:rsidR="00C753E1" w:rsidRPr="00C753E1">
        <w:rPr>
          <w:rFonts w:hint="eastAsia"/>
          <w:color w:val="000000"/>
          <w:szCs w:val="21"/>
          <w:lang w:val="en"/>
        </w:rPr>
        <w:t>University of Iowa</w:t>
      </w:r>
      <w:r w:rsidR="00C753E1" w:rsidRPr="00C753E1">
        <w:rPr>
          <w:rFonts w:hint="eastAsia"/>
          <w:color w:val="000000"/>
          <w:szCs w:val="21"/>
          <w:lang w:val="en"/>
        </w:rPr>
        <w:t>）文学翻译艺术硕士学位。</w:t>
      </w:r>
    </w:p>
    <w:p w14:paraId="26E86FA8" w14:textId="77777777" w:rsidR="00C753E1" w:rsidRPr="00C753E1" w:rsidRDefault="00C753E1" w:rsidP="00C753E1">
      <w:pPr>
        <w:rPr>
          <w:color w:val="000000"/>
          <w:szCs w:val="21"/>
          <w:lang w:val="en"/>
        </w:rPr>
      </w:pPr>
    </w:p>
    <w:p w14:paraId="3E105680" w14:textId="77777777" w:rsidR="004209F2" w:rsidRPr="005E6B90" w:rsidRDefault="00C753E1" w:rsidP="00C753E1">
      <w:pPr>
        <w:ind w:firstLineChars="200" w:firstLine="420"/>
        <w:rPr>
          <w:b/>
          <w:color w:val="000000"/>
        </w:rPr>
      </w:pPr>
      <w:r w:rsidRPr="00C753E1">
        <w:rPr>
          <w:rFonts w:hint="eastAsia"/>
          <w:color w:val="000000"/>
          <w:szCs w:val="21"/>
          <w:lang w:val="en"/>
        </w:rPr>
        <w:t>她是《布宜诺斯艾利斯评论》（</w:t>
      </w:r>
      <w:r w:rsidRPr="00C753E1">
        <w:rPr>
          <w:rFonts w:hint="eastAsia"/>
          <w:i/>
          <w:color w:val="000000"/>
          <w:szCs w:val="21"/>
          <w:lang w:val="en"/>
        </w:rPr>
        <w:t>The Buenos Aires Review</w:t>
      </w:r>
      <w:r w:rsidRPr="00C753E1">
        <w:rPr>
          <w:rFonts w:hint="eastAsia"/>
          <w:color w:val="000000"/>
          <w:szCs w:val="21"/>
          <w:lang w:val="en"/>
        </w:rPr>
        <w:t>）的创刊编辑之一。她的原创作品及多篇译作发表于《纽约时报》（</w:t>
      </w:r>
      <w:r w:rsidRPr="00C753E1">
        <w:rPr>
          <w:rFonts w:hint="eastAsia"/>
          <w:i/>
          <w:color w:val="000000"/>
          <w:szCs w:val="21"/>
          <w:lang w:val="en"/>
        </w:rPr>
        <w:t>The New York Times</w:t>
      </w:r>
      <w:r w:rsidRPr="00C753E1">
        <w:rPr>
          <w:rFonts w:hint="eastAsia"/>
          <w:color w:val="000000"/>
          <w:szCs w:val="21"/>
          <w:lang w:val="en"/>
        </w:rPr>
        <w:t>）、《洛杉矶书评》（</w:t>
      </w:r>
      <w:r w:rsidRPr="00C753E1">
        <w:rPr>
          <w:rFonts w:hint="eastAsia"/>
          <w:i/>
          <w:color w:val="000000"/>
          <w:szCs w:val="21"/>
          <w:lang w:val="en"/>
        </w:rPr>
        <w:t>The Los Angeles Review of Books</w:t>
      </w:r>
      <w:r w:rsidRPr="00C753E1">
        <w:rPr>
          <w:rFonts w:hint="eastAsia"/>
          <w:color w:val="000000"/>
          <w:szCs w:val="21"/>
          <w:lang w:val="en"/>
        </w:rPr>
        <w:t>）、《格兰塔》（</w:t>
      </w:r>
      <w:r w:rsidRPr="00C753E1">
        <w:rPr>
          <w:rFonts w:hint="eastAsia"/>
          <w:i/>
          <w:color w:val="000000"/>
          <w:szCs w:val="21"/>
          <w:lang w:val="en"/>
        </w:rPr>
        <w:t>Granta</w:t>
      </w:r>
      <w:r w:rsidRPr="00C753E1">
        <w:rPr>
          <w:rFonts w:hint="eastAsia"/>
          <w:color w:val="000000"/>
          <w:szCs w:val="21"/>
          <w:lang w:val="en"/>
        </w:rPr>
        <w:t>）、</w:t>
      </w:r>
      <w:r w:rsidRPr="00C753E1">
        <w:rPr>
          <w:rFonts w:hint="eastAsia"/>
          <w:color w:val="000000"/>
          <w:szCs w:val="21"/>
          <w:lang w:val="en"/>
        </w:rPr>
        <w:t>VICE</w:t>
      </w:r>
      <w:r w:rsidRPr="00C753E1">
        <w:rPr>
          <w:rFonts w:hint="eastAsia"/>
          <w:color w:val="000000"/>
          <w:szCs w:val="21"/>
          <w:lang w:val="en"/>
        </w:rPr>
        <w:t>、</w:t>
      </w:r>
      <w:r w:rsidRPr="00C753E1">
        <w:rPr>
          <w:rFonts w:hint="eastAsia"/>
          <w:color w:val="000000"/>
          <w:szCs w:val="21"/>
          <w:lang w:val="en"/>
        </w:rPr>
        <w:t>n+1</w:t>
      </w:r>
      <w:r w:rsidRPr="00C753E1">
        <w:rPr>
          <w:rFonts w:hint="eastAsia"/>
          <w:color w:val="000000"/>
          <w:szCs w:val="21"/>
          <w:lang w:val="en"/>
        </w:rPr>
        <w:t>、</w:t>
      </w:r>
      <w:r w:rsidRPr="00C753E1">
        <w:rPr>
          <w:rFonts w:hint="eastAsia"/>
          <w:color w:val="000000"/>
          <w:szCs w:val="21"/>
          <w:lang w:val="en"/>
        </w:rPr>
        <w:t>Electric Literature</w:t>
      </w:r>
      <w:r w:rsidRPr="00C753E1">
        <w:rPr>
          <w:rFonts w:hint="eastAsia"/>
          <w:color w:val="000000"/>
          <w:szCs w:val="21"/>
          <w:lang w:val="en"/>
        </w:rPr>
        <w:t>、</w:t>
      </w:r>
      <w:r w:rsidRPr="00C753E1">
        <w:rPr>
          <w:rFonts w:hint="eastAsia"/>
          <w:color w:val="000000"/>
          <w:szCs w:val="21"/>
          <w:lang w:val="en"/>
        </w:rPr>
        <w:t>Lit Hub</w:t>
      </w:r>
      <w:r w:rsidRPr="00C753E1">
        <w:rPr>
          <w:rFonts w:hint="eastAsia"/>
          <w:color w:val="000000"/>
          <w:szCs w:val="21"/>
          <w:lang w:val="en"/>
        </w:rPr>
        <w:t>、</w:t>
      </w:r>
      <w:r w:rsidRPr="00C753E1">
        <w:rPr>
          <w:rFonts w:hint="eastAsia"/>
          <w:color w:val="000000"/>
          <w:szCs w:val="21"/>
          <w:lang w:val="en"/>
        </w:rPr>
        <w:t>BOMB</w:t>
      </w:r>
      <w:r w:rsidRPr="00C753E1">
        <w:rPr>
          <w:rFonts w:hint="eastAsia"/>
          <w:color w:val="000000"/>
          <w:szCs w:val="21"/>
          <w:lang w:val="en"/>
        </w:rPr>
        <w:t>、</w:t>
      </w:r>
      <w:r w:rsidRPr="00C753E1">
        <w:rPr>
          <w:rFonts w:hint="eastAsia"/>
          <w:color w:val="000000"/>
          <w:szCs w:val="21"/>
          <w:lang w:val="en"/>
        </w:rPr>
        <w:t>Guernica</w:t>
      </w:r>
      <w:r w:rsidRPr="00C753E1">
        <w:rPr>
          <w:rFonts w:hint="eastAsia"/>
          <w:color w:val="000000"/>
          <w:szCs w:val="21"/>
          <w:lang w:val="en"/>
        </w:rPr>
        <w:t>、《新共和》（</w:t>
      </w:r>
      <w:r w:rsidRPr="00C753E1">
        <w:rPr>
          <w:rFonts w:hint="eastAsia"/>
          <w:i/>
          <w:color w:val="000000"/>
          <w:szCs w:val="21"/>
          <w:lang w:val="en"/>
        </w:rPr>
        <w:t>The New Republic</w:t>
      </w:r>
      <w:r w:rsidRPr="00C753E1">
        <w:rPr>
          <w:rFonts w:hint="eastAsia"/>
          <w:color w:val="000000"/>
          <w:szCs w:val="21"/>
          <w:lang w:val="en"/>
        </w:rPr>
        <w:t>）、《卫报》（</w:t>
      </w:r>
      <w:r w:rsidRPr="00C753E1">
        <w:rPr>
          <w:rFonts w:hint="eastAsia"/>
          <w:i/>
          <w:color w:val="000000"/>
          <w:szCs w:val="21"/>
          <w:lang w:val="en"/>
        </w:rPr>
        <w:t>The Guardian</w:t>
      </w:r>
      <w:r w:rsidRPr="00C753E1">
        <w:rPr>
          <w:rFonts w:hint="eastAsia"/>
          <w:color w:val="000000"/>
          <w:szCs w:val="21"/>
          <w:lang w:val="en"/>
        </w:rPr>
        <w:t>）、《芝加哥论坛报》（</w:t>
      </w:r>
      <w:r w:rsidRPr="00C753E1">
        <w:rPr>
          <w:rFonts w:hint="eastAsia"/>
          <w:i/>
          <w:color w:val="000000"/>
          <w:szCs w:val="21"/>
          <w:lang w:val="en"/>
        </w:rPr>
        <w:t>The Chicago Tribune</w:t>
      </w:r>
      <w:r w:rsidRPr="00C753E1">
        <w:rPr>
          <w:rFonts w:hint="eastAsia"/>
          <w:color w:val="000000"/>
          <w:szCs w:val="21"/>
          <w:lang w:val="en"/>
        </w:rPr>
        <w:t>）等媒体和刊物。</w:t>
      </w:r>
    </w:p>
    <w:p w14:paraId="13D33782" w14:textId="04243A51" w:rsidR="00C077A6" w:rsidRPr="00C753E1" w:rsidRDefault="00C077A6">
      <w:pPr>
        <w:rPr>
          <w:color w:val="000000"/>
        </w:rPr>
      </w:pPr>
    </w:p>
    <w:p w14:paraId="290522E3" w14:textId="77777777" w:rsidR="00C753E1" w:rsidRDefault="00C753E1">
      <w:pPr>
        <w:rPr>
          <w:b/>
          <w:color w:val="000000"/>
        </w:rPr>
      </w:pPr>
    </w:p>
    <w:p w14:paraId="45181BD5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媒体评价：</w:t>
      </w:r>
    </w:p>
    <w:p w14:paraId="48F08B27" w14:textId="77777777" w:rsidR="00C077A6" w:rsidRDefault="00C077A6">
      <w:pPr>
        <w:rPr>
          <w:b/>
          <w:color w:val="000000"/>
        </w:rPr>
      </w:pPr>
    </w:p>
    <w:p w14:paraId="4F1729AA" w14:textId="77777777" w:rsidR="00C753E1" w:rsidRPr="00C753E1" w:rsidRDefault="00C753E1" w:rsidP="00C753E1">
      <w:pPr>
        <w:ind w:firstLineChars="200" w:firstLine="420"/>
        <w:rPr>
          <w:color w:val="000000"/>
        </w:rPr>
      </w:pPr>
      <w:r w:rsidRPr="00C753E1">
        <w:rPr>
          <w:rFonts w:hint="eastAsia"/>
          <w:color w:val="000000"/>
        </w:rPr>
        <w:t>“读者会喜欢克罗夫特亲切的个人笔调，也会被书中别具一格的通信史吸引。对于喜爱微观史、书信体小说和回忆录的读者来说，这本书兼具三者的魅力。”</w:t>
      </w:r>
    </w:p>
    <w:p w14:paraId="46A63812" w14:textId="77777777" w:rsidR="00C753E1" w:rsidRPr="00C753E1" w:rsidRDefault="00C753E1" w:rsidP="00C753E1">
      <w:pPr>
        <w:ind w:firstLineChars="200" w:firstLine="420"/>
        <w:jc w:val="right"/>
        <w:rPr>
          <w:color w:val="000000"/>
        </w:rPr>
      </w:pPr>
      <w:r w:rsidRPr="00C753E1">
        <w:rPr>
          <w:rFonts w:hint="eastAsia"/>
          <w:color w:val="000000"/>
        </w:rPr>
        <w:t>——《图书馆杂志》（</w:t>
      </w:r>
      <w:r w:rsidRPr="00C753E1">
        <w:rPr>
          <w:rFonts w:hint="eastAsia"/>
          <w:i/>
          <w:color w:val="000000"/>
        </w:rPr>
        <w:t>Library Journal</w:t>
      </w:r>
      <w:r w:rsidRPr="00C753E1">
        <w:rPr>
          <w:rFonts w:hint="eastAsia"/>
          <w:color w:val="000000"/>
        </w:rPr>
        <w:t>）</w:t>
      </w:r>
    </w:p>
    <w:p w14:paraId="71C1F828" w14:textId="77777777" w:rsidR="00C753E1" w:rsidRPr="00C753E1" w:rsidRDefault="00C753E1" w:rsidP="00C753E1">
      <w:pPr>
        <w:rPr>
          <w:color w:val="000000"/>
        </w:rPr>
      </w:pPr>
    </w:p>
    <w:p w14:paraId="395A0CC5" w14:textId="77777777" w:rsidR="00C753E1" w:rsidRPr="00C753E1" w:rsidRDefault="00C753E1" w:rsidP="00C753E1">
      <w:pPr>
        <w:ind w:firstLineChars="200" w:firstLine="420"/>
        <w:rPr>
          <w:color w:val="000000"/>
        </w:rPr>
      </w:pPr>
      <w:r w:rsidRPr="00C753E1">
        <w:rPr>
          <w:rFonts w:hint="eastAsia"/>
          <w:color w:val="000000"/>
        </w:rPr>
        <w:t>“一部迷人的回忆录……富有诗意、引人入胜，又言简意赅，恰与明信片的特质相称。”</w:t>
      </w:r>
    </w:p>
    <w:p w14:paraId="4EA8AD51" w14:textId="77777777" w:rsidR="00C753E1" w:rsidRPr="00C753E1" w:rsidRDefault="00C753E1" w:rsidP="00C753E1">
      <w:pPr>
        <w:ind w:firstLineChars="200" w:firstLine="420"/>
        <w:jc w:val="right"/>
        <w:rPr>
          <w:color w:val="000000"/>
        </w:rPr>
      </w:pPr>
      <w:r w:rsidRPr="00C753E1">
        <w:rPr>
          <w:rFonts w:hint="eastAsia"/>
          <w:color w:val="000000"/>
        </w:rPr>
        <w:t>——《柯克斯书评》（</w:t>
      </w:r>
      <w:r w:rsidRPr="00C753E1">
        <w:rPr>
          <w:rFonts w:hint="eastAsia"/>
          <w:i/>
          <w:color w:val="000000"/>
        </w:rPr>
        <w:t>Kirkus Reviews</w:t>
      </w:r>
      <w:r w:rsidRPr="00C753E1">
        <w:rPr>
          <w:rFonts w:hint="eastAsia"/>
          <w:color w:val="000000"/>
        </w:rPr>
        <w:t>）</w:t>
      </w:r>
    </w:p>
    <w:p w14:paraId="380DEEC4" w14:textId="77777777" w:rsidR="00C753E1" w:rsidRPr="00C753E1" w:rsidRDefault="00C753E1" w:rsidP="00C753E1">
      <w:pPr>
        <w:rPr>
          <w:color w:val="000000"/>
        </w:rPr>
      </w:pPr>
    </w:p>
    <w:p w14:paraId="098DB617" w14:textId="77777777" w:rsidR="00C753E1" w:rsidRPr="00C753E1" w:rsidRDefault="00C753E1" w:rsidP="00C753E1">
      <w:pPr>
        <w:ind w:firstLineChars="200" w:firstLine="420"/>
        <w:rPr>
          <w:color w:val="000000"/>
        </w:rPr>
      </w:pPr>
      <w:r w:rsidRPr="00C753E1">
        <w:rPr>
          <w:rFonts w:hint="eastAsia"/>
          <w:color w:val="000000"/>
        </w:rPr>
        <w:t>“这本书充满奇趣，她的文字也常常富有诗意。书中精美地呈现了那些明信片；无论画面还是文字，都令人着迷。这也是一部向往昔致意的作品。”</w:t>
      </w:r>
    </w:p>
    <w:p w14:paraId="1C8F3E84" w14:textId="77777777" w:rsidR="00C077A6" w:rsidRPr="00C753E1" w:rsidRDefault="00C753E1" w:rsidP="00C753E1">
      <w:pPr>
        <w:jc w:val="right"/>
        <w:rPr>
          <w:color w:val="000000"/>
        </w:rPr>
      </w:pPr>
      <w:r w:rsidRPr="00C753E1">
        <w:rPr>
          <w:rFonts w:hint="eastAsia"/>
          <w:color w:val="000000"/>
        </w:rPr>
        <w:t>——《书单》（</w:t>
      </w:r>
      <w:r w:rsidRPr="00C753E1">
        <w:rPr>
          <w:rFonts w:hint="eastAsia"/>
          <w:i/>
          <w:color w:val="000000"/>
        </w:rPr>
        <w:t>Booklist</w:t>
      </w:r>
      <w:r w:rsidRPr="00C753E1">
        <w:rPr>
          <w:rFonts w:hint="eastAsia"/>
          <w:color w:val="000000"/>
        </w:rPr>
        <w:t>）</w:t>
      </w:r>
    </w:p>
    <w:p w14:paraId="1DC68357" w14:textId="77777777" w:rsidR="00C077A6" w:rsidRPr="00C077A6" w:rsidRDefault="00C077A6">
      <w:pPr>
        <w:rPr>
          <w:rFonts w:hint="eastAsia"/>
          <w:b/>
          <w:color w:val="000000"/>
        </w:rPr>
      </w:pPr>
    </w:p>
    <w:p w14:paraId="63A969BC" w14:textId="77777777" w:rsidR="004209F2" w:rsidRPr="004209F2" w:rsidRDefault="004209F2">
      <w:pPr>
        <w:rPr>
          <w:b/>
          <w:color w:val="000000"/>
        </w:rPr>
      </w:pPr>
    </w:p>
    <w:p w14:paraId="754A35EC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3B039CC4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14A1D2C3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1F1F483A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0E229431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5F9BDB57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793A73A4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2734F04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2CAB30C9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3E7B4AD0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AF1E575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4CFC6F74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lastRenderedPageBreak/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0B4C8697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11D41358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0FF6CB32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09DE07CC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A8DB1" w14:textId="77777777" w:rsidR="00ED3C38" w:rsidRDefault="00ED3C38">
      <w:r>
        <w:separator/>
      </w:r>
    </w:p>
  </w:endnote>
  <w:endnote w:type="continuationSeparator" w:id="0">
    <w:p w14:paraId="09CE8A76" w14:textId="77777777" w:rsidR="00ED3C38" w:rsidRDefault="00ED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1671B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6E1D39DE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7241E94A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659FAE99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9FA0105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D3009" w14:textId="77777777" w:rsidR="00ED3C38" w:rsidRDefault="00ED3C38">
      <w:r>
        <w:separator/>
      </w:r>
    </w:p>
  </w:footnote>
  <w:footnote w:type="continuationSeparator" w:id="0">
    <w:p w14:paraId="155B3BFF" w14:textId="77777777" w:rsidR="00ED3C38" w:rsidRDefault="00ED3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5C2C6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9AE3413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6119458">
    <w:abstractNumId w:val="1"/>
  </w:num>
  <w:num w:numId="2" w16cid:durableId="209540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C753E1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358FB"/>
    <w:rsid w:val="00146F1E"/>
    <w:rsid w:val="00163F80"/>
    <w:rsid w:val="00167007"/>
    <w:rsid w:val="001747E3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02DC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11C66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17D2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1403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753E1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21987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D3C38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57A706D"/>
  <w15:docId w15:val="{ADC565C3-EBC9-49E0-A716-F768BAEA1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13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26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12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4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5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51</TotalTime>
  <Pages>4</Pages>
  <Words>1402</Words>
  <Characters>1837</Characters>
  <Application>Microsoft Office Word</Application>
  <DocSecurity>0</DocSecurity>
  <Lines>79</Lines>
  <Paragraphs>58</Paragraphs>
  <ScaleCrop>false</ScaleCrop>
  <Company>2ndSpAcE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3</cp:revision>
  <cp:lastPrinted>2005-06-10T06:33:00Z</cp:lastPrinted>
  <dcterms:created xsi:type="dcterms:W3CDTF">2026-09-24T09:28:00Z</dcterms:created>
  <dcterms:modified xsi:type="dcterms:W3CDTF">2026-09-24T10:19:00Z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