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057CBC0D" w:rsidR="00AE574A" w:rsidRDefault="00AE574A">
      <w:pPr>
        <w:jc w:val="center"/>
        <w:rPr>
          <w:b/>
          <w:bCs/>
          <w:color w:val="000000"/>
          <w:sz w:val="18"/>
          <w:szCs w:val="18"/>
          <w:shd w:val="pct10" w:color="auto" w:fill="FFFFFF"/>
        </w:rPr>
      </w:pPr>
    </w:p>
    <w:p w14:paraId="075845DD" w14:textId="19F4BA2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8465728" w:rsidR="00AE574A" w:rsidRDefault="00AE574A">
      <w:pPr>
        <w:tabs>
          <w:tab w:val="left" w:pos="341"/>
          <w:tab w:val="left" w:pos="5235"/>
        </w:tabs>
        <w:jc w:val="left"/>
        <w:rPr>
          <w:b/>
          <w:bCs/>
          <w:color w:val="000000"/>
          <w:szCs w:val="18"/>
        </w:rPr>
      </w:pPr>
    </w:p>
    <w:p w14:paraId="3108E789" w14:textId="42F7BE29" w:rsidR="00AE574A" w:rsidRDefault="00AE574A">
      <w:pPr>
        <w:rPr>
          <w:b/>
          <w:color w:val="000000"/>
          <w:szCs w:val="21"/>
        </w:rPr>
      </w:pPr>
    </w:p>
    <w:p w14:paraId="3DA7336F" w14:textId="347C0734" w:rsidR="00774233" w:rsidRPr="00D54CB0" w:rsidRDefault="00365CA5" w:rsidP="0040676F">
      <w:pPr>
        <w:tabs>
          <w:tab w:val="left" w:pos="341"/>
          <w:tab w:val="left" w:pos="5235"/>
        </w:tabs>
        <w:rPr>
          <w:b/>
          <w:bCs/>
          <w:color w:val="000000"/>
          <w:szCs w:val="21"/>
        </w:rPr>
      </w:pPr>
      <w:bookmarkStart w:id="0" w:name="OLE_LINK18"/>
      <w:r>
        <w:rPr>
          <w:rFonts w:hint="eastAsia"/>
          <w:noProof/>
        </w:rPr>
        <w:drawing>
          <wp:anchor distT="0" distB="0" distL="114300" distR="114300" simplePos="0" relativeHeight="251658240" behindDoc="1" locked="0" layoutInCell="1" allowOverlap="1" wp14:anchorId="3112F9E3" wp14:editId="2A17BC0A">
            <wp:simplePos x="0" y="0"/>
            <wp:positionH relativeFrom="margin">
              <wp:align>right</wp:align>
            </wp:positionH>
            <wp:positionV relativeFrom="paragraph">
              <wp:posOffset>21590</wp:posOffset>
            </wp:positionV>
            <wp:extent cx="1254760" cy="1884045"/>
            <wp:effectExtent l="0" t="0" r="2540" b="1905"/>
            <wp:wrapTight wrapText="bothSides">
              <wp:wrapPolygon edited="0">
                <wp:start x="0" y="0"/>
                <wp:lineTo x="0" y="21403"/>
                <wp:lineTo x="21316" y="21403"/>
                <wp:lineTo x="21316" y="0"/>
                <wp:lineTo x="0" y="0"/>
              </wp:wrapPolygon>
            </wp:wrapTight>
            <wp:docPr id="114619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4760" cy="1884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1" w:name="OLE_LINK45"/>
      <w:bookmarkStart w:id="2" w:name="OLE_LINK22"/>
      <w:r w:rsidR="00774233" w:rsidRPr="00774233">
        <w:rPr>
          <w:rFonts w:hint="eastAsia"/>
          <w:b/>
          <w:bCs/>
          <w:color w:val="000000"/>
          <w:szCs w:val="21"/>
        </w:rPr>
        <w:t>《</w:t>
      </w:r>
      <w:r w:rsidR="00DE5ECC" w:rsidRPr="00DE5ECC">
        <w:rPr>
          <w:b/>
          <w:bCs/>
          <w:color w:val="000000"/>
          <w:szCs w:val="21"/>
        </w:rPr>
        <w:t>生产过剩的周期性危机</w:t>
      </w:r>
      <w:r w:rsidR="00DE5ECC">
        <w:rPr>
          <w:rFonts w:hint="eastAsia"/>
          <w:b/>
          <w:bCs/>
          <w:color w:val="000000"/>
          <w:szCs w:val="21"/>
        </w:rPr>
        <w:t>（</w:t>
      </w:r>
      <w:r w:rsidR="00DE5ECC">
        <w:rPr>
          <w:rFonts w:hint="eastAsia"/>
          <w:b/>
          <w:bCs/>
          <w:color w:val="000000"/>
          <w:szCs w:val="21"/>
        </w:rPr>
        <w:t>1913</w:t>
      </w:r>
      <w:r w:rsidR="00DE5ECC">
        <w:rPr>
          <w:rFonts w:hint="eastAsia"/>
          <w:b/>
          <w:bCs/>
          <w:color w:val="000000"/>
          <w:szCs w:val="21"/>
        </w:rPr>
        <w:t>）</w:t>
      </w:r>
      <w:r w:rsidR="009736A9">
        <w:rPr>
          <w:rFonts w:hint="eastAsia"/>
          <w:b/>
          <w:bCs/>
          <w:color w:val="000000"/>
          <w:szCs w:val="21"/>
        </w:rPr>
        <w:t>》</w:t>
      </w:r>
      <w:bookmarkEnd w:id="1"/>
    </w:p>
    <w:bookmarkEnd w:id="2"/>
    <w:p w14:paraId="7CF65BFB" w14:textId="54C04D7D" w:rsidR="00F343E4" w:rsidRDefault="00774233" w:rsidP="004C0ECD">
      <w:pPr>
        <w:tabs>
          <w:tab w:val="left" w:pos="341"/>
          <w:tab w:val="left" w:pos="5235"/>
        </w:tabs>
        <w:jc w:val="left"/>
        <w:rPr>
          <w:b/>
          <w:bCs/>
          <w:color w:val="000000"/>
          <w:szCs w:val="21"/>
        </w:rPr>
      </w:pPr>
      <w:r w:rsidRPr="00774233">
        <w:rPr>
          <w:b/>
          <w:bCs/>
          <w:color w:val="000000"/>
          <w:szCs w:val="21"/>
        </w:rPr>
        <w:t>英文书名</w:t>
      </w:r>
      <w:r w:rsidR="008F4668" w:rsidRPr="00774233">
        <w:rPr>
          <w:rFonts w:hint="eastAsia"/>
          <w:b/>
          <w:bCs/>
          <w:color w:val="000000"/>
          <w:szCs w:val="21"/>
        </w:rPr>
        <w:t>：</w:t>
      </w:r>
      <w:bookmarkStart w:id="3" w:name="OLE_LINK48"/>
      <w:bookmarkStart w:id="4" w:name="OLE_LINK8"/>
      <w:bookmarkStart w:id="5" w:name="OLE_LINK5"/>
      <w:bookmarkStart w:id="6" w:name="OLE_LINK10"/>
      <w:r w:rsidR="00F343E4" w:rsidRPr="00F343E4">
        <w:rPr>
          <w:b/>
          <w:bCs/>
          <w:color w:val="000000"/>
          <w:szCs w:val="21"/>
        </w:rPr>
        <w:t>PERIODIC CRISES OF OVERPRODUCTION</w:t>
      </w:r>
      <w:bookmarkEnd w:id="5"/>
      <w:bookmarkEnd w:id="6"/>
      <w:r w:rsidR="00F343E4" w:rsidRPr="00F343E4">
        <w:rPr>
          <w:b/>
          <w:bCs/>
          <w:color w:val="000000"/>
          <w:szCs w:val="21"/>
        </w:rPr>
        <w:t xml:space="preserve"> (1913)</w:t>
      </w:r>
      <w:r w:rsidR="00365CA5" w:rsidRPr="00365CA5">
        <w:rPr>
          <w:rFonts w:hint="eastAsia"/>
        </w:rPr>
        <w:t xml:space="preserve"> </w:t>
      </w:r>
      <w:bookmarkEnd w:id="3"/>
    </w:p>
    <w:p w14:paraId="7E4981D8" w14:textId="57393C7B" w:rsidR="00640539" w:rsidRDefault="00774233" w:rsidP="004C0ECD">
      <w:pPr>
        <w:tabs>
          <w:tab w:val="left" w:pos="341"/>
          <w:tab w:val="left" w:pos="5235"/>
        </w:tabs>
        <w:jc w:val="left"/>
        <w:rPr>
          <w:b/>
          <w:bCs/>
          <w:color w:val="000000"/>
          <w:szCs w:val="21"/>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4"/>
      <w:r w:rsidR="00517DC3" w:rsidRPr="00517DC3">
        <w:rPr>
          <w:b/>
          <w:bCs/>
        </w:rPr>
        <w:t xml:space="preserve">Albert </w:t>
      </w:r>
      <w:proofErr w:type="spellStart"/>
      <w:r w:rsidR="00517DC3" w:rsidRPr="00517DC3">
        <w:rPr>
          <w:b/>
          <w:bCs/>
        </w:rPr>
        <w:t>Aftalion</w:t>
      </w:r>
      <w:proofErr w:type="spellEnd"/>
      <w:r w:rsidR="00517DC3" w:rsidRPr="00517DC3">
        <w:rPr>
          <w:b/>
          <w:bCs/>
        </w:rPr>
        <w:t xml:space="preserve">; edited by </w:t>
      </w:r>
      <w:proofErr w:type="spellStart"/>
      <w:r w:rsidR="00517DC3" w:rsidRPr="00517DC3">
        <w:rPr>
          <w:b/>
          <w:bCs/>
        </w:rPr>
        <w:t>Ivano</w:t>
      </w:r>
      <w:proofErr w:type="spellEnd"/>
      <w:r w:rsidR="00517DC3" w:rsidRPr="00517DC3">
        <w:rPr>
          <w:b/>
          <w:bCs/>
        </w:rPr>
        <w:t xml:space="preserve"> </w:t>
      </w:r>
      <w:proofErr w:type="spellStart"/>
      <w:r w:rsidR="00517DC3" w:rsidRPr="00517DC3">
        <w:rPr>
          <w:b/>
          <w:bCs/>
        </w:rPr>
        <w:t>Cardinale</w:t>
      </w:r>
      <w:proofErr w:type="spellEnd"/>
      <w:r w:rsidR="00517DC3" w:rsidRPr="00517DC3">
        <w:rPr>
          <w:b/>
          <w:bCs/>
        </w:rPr>
        <w:t xml:space="preserve">, </w:t>
      </w:r>
      <w:proofErr w:type="spellStart"/>
      <w:r w:rsidR="00517DC3" w:rsidRPr="00517DC3">
        <w:rPr>
          <w:b/>
          <w:bCs/>
        </w:rPr>
        <w:t>D’Maris</w:t>
      </w:r>
      <w:proofErr w:type="spellEnd"/>
      <w:r w:rsidR="00517DC3" w:rsidRPr="00517DC3">
        <w:rPr>
          <w:b/>
          <w:bCs/>
        </w:rPr>
        <w:t xml:space="preserve"> Coffman and Roberto </w:t>
      </w:r>
      <w:proofErr w:type="spellStart"/>
      <w:r w:rsidR="00517DC3" w:rsidRPr="00517DC3">
        <w:rPr>
          <w:b/>
          <w:bCs/>
        </w:rPr>
        <w:t>Scazzieri</w:t>
      </w:r>
      <w:proofErr w:type="spellEnd"/>
    </w:p>
    <w:p w14:paraId="7B6E9AA7" w14:textId="43E68A04" w:rsidR="00BA6FCA" w:rsidRDefault="00774233" w:rsidP="004C0ECD">
      <w:pPr>
        <w:tabs>
          <w:tab w:val="left" w:pos="341"/>
          <w:tab w:val="left" w:pos="5235"/>
        </w:tabs>
        <w:jc w:val="left"/>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A6FCA" w:rsidRPr="00BA6FCA">
        <w:rPr>
          <w:b/>
          <w:bCs/>
          <w:color w:val="000000"/>
          <w:szCs w:val="21"/>
        </w:rPr>
        <w:t>Anthem Press</w:t>
      </w:r>
    </w:p>
    <w:p w14:paraId="35210437" w14:textId="28C54D50" w:rsidR="008D5A70" w:rsidRDefault="00774233" w:rsidP="004C0ECD">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D5A70" w:rsidRPr="008D5A70">
        <w:rPr>
          <w:b/>
          <w:bCs/>
          <w:color w:val="000000"/>
          <w:szCs w:val="21"/>
        </w:rPr>
        <w:t>ANA/Jessica</w:t>
      </w:r>
    </w:p>
    <w:p w14:paraId="7550A0DC" w14:textId="51FE81B6" w:rsidR="00774233" w:rsidRPr="00774233" w:rsidRDefault="00774233" w:rsidP="004C0ECD">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C02B7F">
        <w:rPr>
          <w:rFonts w:hint="eastAsia"/>
          <w:b/>
          <w:bCs/>
          <w:color w:val="000000"/>
          <w:szCs w:val="21"/>
        </w:rPr>
        <w:t>250</w:t>
      </w:r>
      <w:r w:rsidR="00D82AB4" w:rsidRPr="00D82AB4">
        <w:rPr>
          <w:rFonts w:hint="eastAsia"/>
          <w:b/>
          <w:bCs/>
          <w:color w:val="000000"/>
          <w:szCs w:val="21"/>
        </w:rPr>
        <w:t>页</w:t>
      </w:r>
    </w:p>
    <w:p w14:paraId="31380F95" w14:textId="22277AC2" w:rsidR="00774233" w:rsidRPr="00774233" w:rsidRDefault="00774233" w:rsidP="004C0ECD">
      <w:pPr>
        <w:tabs>
          <w:tab w:val="left" w:pos="341"/>
          <w:tab w:val="left" w:pos="5235"/>
        </w:tabs>
        <w:jc w:val="left"/>
        <w:rPr>
          <w:b/>
          <w:bCs/>
          <w:color w:val="000000"/>
          <w:szCs w:val="21"/>
        </w:rPr>
      </w:pPr>
      <w:r w:rsidRPr="00774233">
        <w:rPr>
          <w:b/>
          <w:bCs/>
          <w:color w:val="000000"/>
          <w:szCs w:val="21"/>
        </w:rPr>
        <w:t>出版时间：</w:t>
      </w:r>
      <w:r w:rsidR="00C02B7F">
        <w:rPr>
          <w:rFonts w:hint="eastAsia"/>
          <w:b/>
          <w:bCs/>
          <w:color w:val="000000"/>
          <w:szCs w:val="21"/>
        </w:rPr>
        <w:t>2027</w:t>
      </w:r>
      <w:r w:rsidR="00D82AB4" w:rsidRPr="00D82AB4">
        <w:rPr>
          <w:rFonts w:hint="eastAsia"/>
          <w:b/>
          <w:bCs/>
          <w:color w:val="000000"/>
          <w:szCs w:val="21"/>
        </w:rPr>
        <w:t>年</w:t>
      </w:r>
      <w:r w:rsidR="00C02B7F">
        <w:rPr>
          <w:rFonts w:hint="eastAsia"/>
          <w:b/>
          <w:bCs/>
          <w:color w:val="000000"/>
          <w:szCs w:val="21"/>
        </w:rPr>
        <w:t>9</w:t>
      </w:r>
      <w:r w:rsidR="001E3940">
        <w:rPr>
          <w:rFonts w:hint="eastAsia"/>
          <w:b/>
          <w:bCs/>
          <w:color w:val="000000"/>
          <w:szCs w:val="21"/>
        </w:rPr>
        <w:t>月</w:t>
      </w:r>
    </w:p>
    <w:p w14:paraId="4EBAA41D" w14:textId="0820D19A" w:rsidR="00774233" w:rsidRPr="00D7142E" w:rsidRDefault="00774233" w:rsidP="004C0ECD">
      <w:pPr>
        <w:jc w:val="left"/>
        <w:rPr>
          <w:b/>
          <w:bCs/>
          <w:color w:val="000000"/>
        </w:rPr>
      </w:pPr>
      <w:r w:rsidRPr="00774233">
        <w:rPr>
          <w:b/>
          <w:bCs/>
          <w:color w:val="000000"/>
        </w:rPr>
        <w:t>代理地区：中国大陆、台湾</w:t>
      </w:r>
    </w:p>
    <w:p w14:paraId="0AE8120B" w14:textId="65A9B69A" w:rsidR="00B220DA" w:rsidRDefault="00774233" w:rsidP="004C0ECD">
      <w:pPr>
        <w:tabs>
          <w:tab w:val="left" w:pos="341"/>
          <w:tab w:val="left" w:pos="5235"/>
        </w:tabs>
        <w:jc w:val="left"/>
        <w:rPr>
          <w:b/>
          <w:bCs/>
          <w:szCs w:val="21"/>
        </w:rPr>
      </w:pPr>
      <w:r w:rsidRPr="00774233">
        <w:rPr>
          <w:b/>
          <w:bCs/>
          <w:szCs w:val="21"/>
        </w:rPr>
        <w:t>审读资料：</w:t>
      </w:r>
      <w:r w:rsidR="008A7E88">
        <w:rPr>
          <w:rFonts w:hint="eastAsia"/>
          <w:b/>
          <w:bCs/>
          <w:szCs w:val="21"/>
        </w:rPr>
        <w:t>电子稿</w:t>
      </w:r>
    </w:p>
    <w:p w14:paraId="77C966FF" w14:textId="71F8914B" w:rsidR="00F347E3" w:rsidRDefault="00774233" w:rsidP="004C0ECD">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DE7232">
        <w:rPr>
          <w:rFonts w:hint="eastAsia"/>
          <w:b/>
          <w:bCs/>
          <w:szCs w:val="21"/>
        </w:rPr>
        <w:t>金融投资</w:t>
      </w:r>
      <w:bookmarkStart w:id="7" w:name="_GoBack"/>
      <w:bookmarkEnd w:id="7"/>
    </w:p>
    <w:bookmarkEnd w:id="0"/>
    <w:p w14:paraId="29762224" w14:textId="680B5CBF" w:rsidR="0003147E" w:rsidRDefault="0003147E" w:rsidP="00A837A8">
      <w:pPr>
        <w:rPr>
          <w:color w:val="000000"/>
          <w:szCs w:val="21"/>
        </w:rPr>
      </w:pPr>
    </w:p>
    <w:p w14:paraId="11FED2D9" w14:textId="5A86877C" w:rsidR="006E568B" w:rsidRPr="00532ED9" w:rsidRDefault="006E568B" w:rsidP="006E568B">
      <w:pPr>
        <w:rPr>
          <w:color w:val="000000"/>
          <w:szCs w:val="21"/>
        </w:rPr>
      </w:pPr>
    </w:p>
    <w:p w14:paraId="0FB5D46A" w14:textId="12564F75" w:rsidR="00AE574A" w:rsidRDefault="00A14DF2">
      <w:pPr>
        <w:rPr>
          <w:b/>
          <w:bCs/>
          <w:color w:val="000000"/>
          <w:szCs w:val="21"/>
        </w:rPr>
      </w:pPr>
      <w:bookmarkStart w:id="8" w:name="OLE_LINK36"/>
      <w:bookmarkStart w:id="9" w:name="OLE_LINK49"/>
      <w:bookmarkStart w:id="10" w:name="OLE_LINK13"/>
      <w:bookmarkStart w:id="11" w:name="OLE_LINK6"/>
      <w:r w:rsidRPr="00626B30">
        <w:rPr>
          <w:b/>
          <w:bCs/>
          <w:color w:val="000000"/>
          <w:szCs w:val="21"/>
        </w:rPr>
        <w:t>内容简介：</w:t>
      </w:r>
    </w:p>
    <w:bookmarkEnd w:id="8"/>
    <w:p w14:paraId="4A8C6BA3" w14:textId="311FCFD0" w:rsidR="00CA1867" w:rsidRDefault="00CA1867">
      <w:pPr>
        <w:rPr>
          <w:color w:val="000000"/>
          <w:szCs w:val="21"/>
        </w:rPr>
      </w:pPr>
    </w:p>
    <w:p w14:paraId="14CC2ED2" w14:textId="25DEC11D" w:rsidR="00532ED9" w:rsidRPr="00532ED9" w:rsidRDefault="00532ED9" w:rsidP="00E27A1D">
      <w:pPr>
        <w:ind w:firstLineChars="200" w:firstLine="420"/>
        <w:rPr>
          <w:color w:val="000000"/>
          <w:szCs w:val="21"/>
        </w:rPr>
      </w:pPr>
      <w:bookmarkStart w:id="12" w:name="OLE_LINK40"/>
      <w:r>
        <w:rPr>
          <w:rFonts w:hint="eastAsia"/>
          <w:color w:val="000000"/>
          <w:szCs w:val="21"/>
        </w:rPr>
        <w:t>【外方推荐理由】</w:t>
      </w:r>
      <w:r w:rsidR="00E27A1D" w:rsidRPr="00E27A1D">
        <w:rPr>
          <w:rFonts w:hint="eastAsia"/>
          <w:color w:val="000000"/>
          <w:szCs w:val="21"/>
        </w:rPr>
        <w:t>这是一本专业性的经济学史与经济学理论著作。本书以结构性相互依存关系、不同经济部门之间的时间差异以及加速原理为基础，建立了一种分析中期经济波动的方法。适合经济学学术读者及经济思想史研究者。</w:t>
      </w:r>
    </w:p>
    <w:bookmarkEnd w:id="9"/>
    <w:bookmarkEnd w:id="12"/>
    <w:p w14:paraId="16995E87" w14:textId="77777777" w:rsidR="00532ED9" w:rsidRPr="00532ED9" w:rsidRDefault="00532ED9">
      <w:pPr>
        <w:rPr>
          <w:color w:val="000000"/>
          <w:szCs w:val="21"/>
        </w:rPr>
      </w:pPr>
    </w:p>
    <w:p w14:paraId="49F5095E" w14:textId="0CC947EB" w:rsidR="0091007A" w:rsidRDefault="0091007A" w:rsidP="0091007A">
      <w:pPr>
        <w:ind w:firstLineChars="200" w:firstLine="420"/>
      </w:pPr>
      <w:r w:rsidRPr="0091007A">
        <w:t>阿尔贝</w:t>
      </w:r>
      <w:r w:rsidR="006B3042">
        <w:rPr>
          <w:rFonts w:hint="eastAsia"/>
        </w:rPr>
        <w:t>·</w:t>
      </w:r>
      <w:r w:rsidRPr="0091007A">
        <w:t>阿夫塔利翁（</w:t>
      </w:r>
      <w:r w:rsidRPr="0091007A">
        <w:t xml:space="preserve">Albert </w:t>
      </w:r>
      <w:proofErr w:type="spellStart"/>
      <w:r w:rsidRPr="0091007A">
        <w:t>Aftalion</w:t>
      </w:r>
      <w:proofErr w:type="spellEnd"/>
      <w:r w:rsidRPr="0091007A">
        <w:t>）的《生产过剩的周期性危机》（</w:t>
      </w:r>
      <w:r w:rsidRPr="0091007A">
        <w:rPr>
          <w:i/>
          <w:iCs/>
        </w:rPr>
        <w:t xml:space="preserve">Les crises </w:t>
      </w:r>
      <w:proofErr w:type="spellStart"/>
      <w:r w:rsidRPr="0091007A">
        <w:rPr>
          <w:i/>
          <w:iCs/>
        </w:rPr>
        <w:t>périodiques</w:t>
      </w:r>
      <w:proofErr w:type="spellEnd"/>
      <w:r w:rsidRPr="0091007A">
        <w:rPr>
          <w:i/>
          <w:iCs/>
        </w:rPr>
        <w:t xml:space="preserve"> de </w:t>
      </w:r>
      <w:proofErr w:type="spellStart"/>
      <w:r w:rsidRPr="0091007A">
        <w:rPr>
          <w:i/>
          <w:iCs/>
        </w:rPr>
        <w:t>surproduction</w:t>
      </w:r>
      <w:proofErr w:type="spellEnd"/>
      <w:r w:rsidRPr="0091007A">
        <w:t>）最初于</w:t>
      </w:r>
      <w:r w:rsidRPr="0091007A">
        <w:t>1913</w:t>
      </w:r>
      <w:r w:rsidRPr="0091007A">
        <w:t>年出版</w:t>
      </w:r>
      <w:r w:rsidRPr="0091007A">
        <w:rPr>
          <w:rFonts w:hint="eastAsia"/>
        </w:rPr>
        <w:t>法文版</w:t>
      </w:r>
      <w:r w:rsidRPr="0091007A">
        <w:t>，是</w:t>
      </w:r>
      <w:r w:rsidRPr="0091007A">
        <w:t>20</w:t>
      </w:r>
      <w:r w:rsidRPr="0091007A">
        <w:t>世纪初研究经济周期与生产过剩问题的重要著作。阿夫塔利</w:t>
      </w:r>
      <w:proofErr w:type="gramStart"/>
      <w:r w:rsidRPr="0091007A">
        <w:t>翁通过</w:t>
      </w:r>
      <w:proofErr w:type="gramEnd"/>
      <w:r w:rsidRPr="0091007A">
        <w:t>考察工业经济中的相互依存关系、生产过程的时间结构以及资本形成与需求之间的动态关系，发展了包括加速原理在内的重要经济学思想。此后经济学家进一步发展了这一理论。</w:t>
      </w:r>
    </w:p>
    <w:p w14:paraId="6E50DB7C" w14:textId="77777777" w:rsidR="0091007A" w:rsidRPr="0091007A" w:rsidRDefault="0091007A" w:rsidP="0091007A">
      <w:pPr>
        <w:ind w:firstLineChars="200" w:firstLine="420"/>
      </w:pPr>
    </w:p>
    <w:p w14:paraId="587544A5" w14:textId="75E69ABC" w:rsidR="0091007A" w:rsidRDefault="0091007A" w:rsidP="0091007A">
      <w:pPr>
        <w:ind w:firstLineChars="200" w:firstLine="420"/>
      </w:pPr>
      <w:r w:rsidRPr="0091007A">
        <w:t>此次出版的《生产过剩的周期性危机》由阿尔贝</w:t>
      </w:r>
      <w:r w:rsidR="00B5672A">
        <w:rPr>
          <w:rFonts w:hint="eastAsia"/>
        </w:rPr>
        <w:t>·</w:t>
      </w:r>
      <w:r w:rsidRPr="0091007A">
        <w:t>阿夫塔利翁原著，伊瓦诺</w:t>
      </w:r>
      <w:r w:rsidR="00B5672A">
        <w:rPr>
          <w:rFonts w:hint="eastAsia"/>
        </w:rPr>
        <w:t>·</w:t>
      </w:r>
      <w:r w:rsidRPr="0091007A">
        <w:t>卡迪纳莱（</w:t>
      </w:r>
      <w:proofErr w:type="spellStart"/>
      <w:r w:rsidRPr="0091007A">
        <w:t>Ivano</w:t>
      </w:r>
      <w:proofErr w:type="spellEnd"/>
      <w:r w:rsidRPr="0091007A">
        <w:t xml:space="preserve"> </w:t>
      </w:r>
      <w:proofErr w:type="spellStart"/>
      <w:r w:rsidRPr="0091007A">
        <w:t>Cardinale</w:t>
      </w:r>
      <w:proofErr w:type="spellEnd"/>
      <w:r w:rsidRPr="0091007A">
        <w:t>）、</w:t>
      </w:r>
      <w:r w:rsidRPr="0091007A">
        <w:rPr>
          <w:rFonts w:asciiTheme="minorHAnsi" w:hAnsiTheme="minorHAnsi" w:cstheme="minorBidi"/>
          <w:szCs w:val="22"/>
        </w:rPr>
        <w:t>德玛丽丝</w:t>
      </w:r>
      <w:r w:rsidRPr="0091007A">
        <w:rPr>
          <w:rFonts w:asciiTheme="minorHAnsi" w:hAnsiTheme="minorHAnsi" w:cstheme="minorBidi" w:hint="eastAsia"/>
          <w:szCs w:val="22"/>
        </w:rPr>
        <w:t>·</w:t>
      </w:r>
      <w:r w:rsidRPr="0091007A">
        <w:rPr>
          <w:rFonts w:asciiTheme="minorHAnsi" w:hAnsiTheme="minorHAnsi" w:cstheme="minorBidi"/>
          <w:szCs w:val="22"/>
        </w:rPr>
        <w:t>科夫曼（</w:t>
      </w:r>
      <w:proofErr w:type="spellStart"/>
      <w:r w:rsidRPr="0091007A">
        <w:rPr>
          <w:szCs w:val="22"/>
        </w:rPr>
        <w:t>D</w:t>
      </w:r>
      <w:proofErr w:type="gramStart"/>
      <w:r w:rsidRPr="0091007A">
        <w:rPr>
          <w:szCs w:val="22"/>
        </w:rPr>
        <w:t>’</w:t>
      </w:r>
      <w:proofErr w:type="gramEnd"/>
      <w:r w:rsidRPr="0091007A">
        <w:rPr>
          <w:szCs w:val="22"/>
        </w:rPr>
        <w:t>Maris</w:t>
      </w:r>
      <w:proofErr w:type="spellEnd"/>
      <w:r w:rsidRPr="0091007A">
        <w:rPr>
          <w:szCs w:val="22"/>
        </w:rPr>
        <w:t xml:space="preserve"> Coffman</w:t>
      </w:r>
      <w:r w:rsidRPr="0091007A">
        <w:rPr>
          <w:rFonts w:asciiTheme="minorHAnsi" w:hAnsiTheme="minorHAnsi" w:cstheme="minorBidi"/>
          <w:szCs w:val="22"/>
        </w:rPr>
        <w:t>）</w:t>
      </w:r>
      <w:r w:rsidRPr="0091007A">
        <w:t>和</w:t>
      </w:r>
      <w:r w:rsidRPr="0091007A">
        <w:rPr>
          <w:rFonts w:asciiTheme="minorHAnsi" w:hAnsiTheme="minorHAnsi" w:cstheme="minorBidi"/>
          <w:szCs w:val="22"/>
        </w:rPr>
        <w:t>罗伯托</w:t>
      </w:r>
      <w:r w:rsidRPr="0091007A">
        <w:rPr>
          <w:rFonts w:asciiTheme="minorHAnsi" w:hAnsiTheme="minorHAnsi" w:cstheme="minorBidi" w:hint="eastAsia"/>
          <w:szCs w:val="22"/>
        </w:rPr>
        <w:t>·</w:t>
      </w:r>
      <w:r w:rsidRPr="0091007A">
        <w:rPr>
          <w:rFonts w:asciiTheme="minorHAnsi" w:hAnsiTheme="minorHAnsi" w:cstheme="minorBidi"/>
          <w:szCs w:val="22"/>
        </w:rPr>
        <w:t>斯卡齐耶里</w:t>
      </w:r>
      <w:r w:rsidRPr="0091007A">
        <w:rPr>
          <w:szCs w:val="22"/>
        </w:rPr>
        <w:t>（</w:t>
      </w:r>
      <w:r w:rsidRPr="0091007A">
        <w:rPr>
          <w:szCs w:val="22"/>
        </w:rPr>
        <w:t xml:space="preserve">Roberto </w:t>
      </w:r>
      <w:proofErr w:type="spellStart"/>
      <w:r w:rsidRPr="0091007A">
        <w:rPr>
          <w:szCs w:val="22"/>
        </w:rPr>
        <w:t>Scazzieri</w:t>
      </w:r>
      <w:proofErr w:type="spellEnd"/>
      <w:r w:rsidRPr="0091007A">
        <w:rPr>
          <w:szCs w:val="22"/>
        </w:rPr>
        <w:t>）</w:t>
      </w:r>
      <w:r w:rsidRPr="0091007A">
        <w:t>编订，收入</w:t>
      </w:r>
      <w:r w:rsidRPr="0091007A">
        <w:t>Anthem Press</w:t>
      </w:r>
      <w:r w:rsidRPr="0091007A">
        <w:t>的</w:t>
      </w:r>
      <w:r w:rsidR="006B3042">
        <w:rPr>
          <w:rFonts w:hint="eastAsia"/>
        </w:rPr>
        <w:t>“</w:t>
      </w:r>
      <w:r w:rsidRPr="0091007A">
        <w:t>奠定欧洲的经济思想</w:t>
      </w:r>
      <w:r w:rsidR="006B3042">
        <w:rPr>
          <w:rFonts w:hint="eastAsia"/>
        </w:rPr>
        <w:t>”</w:t>
      </w:r>
      <w:r w:rsidRPr="0091007A">
        <w:rPr>
          <w:rFonts w:hint="eastAsia"/>
        </w:rPr>
        <w:t>（</w:t>
      </w:r>
      <w:r w:rsidRPr="0091007A">
        <w:t>Economic Ideas that Built Europe</w:t>
      </w:r>
      <w:r w:rsidRPr="0091007A">
        <w:rPr>
          <w:rFonts w:hint="eastAsia"/>
        </w:rPr>
        <w:t>）</w:t>
      </w:r>
      <w:r w:rsidRPr="0091007A">
        <w:t>系列。该系列致力于重新呈现欧洲经济思想史上的重要经典文本，将一些在后来的主流经济学叙事中逐渐淡出的思想重新带入当代研究视野。三位编者通过本版的编订与研究，将阿夫塔利</w:t>
      </w:r>
      <w:proofErr w:type="gramStart"/>
      <w:r w:rsidRPr="0091007A">
        <w:t>翁关于</w:t>
      </w:r>
      <w:proofErr w:type="gramEnd"/>
      <w:r w:rsidRPr="0091007A">
        <w:t>经济周期、加速原理和中期经济波动的思想置于当代经济动态与结构转型的研究语境中。</w:t>
      </w:r>
    </w:p>
    <w:p w14:paraId="5682C37B" w14:textId="77777777" w:rsidR="0091007A" w:rsidRPr="0091007A" w:rsidRDefault="0091007A" w:rsidP="0091007A">
      <w:pPr>
        <w:ind w:firstLineChars="200" w:firstLine="420"/>
      </w:pPr>
    </w:p>
    <w:p w14:paraId="25D7648E" w14:textId="77777777" w:rsidR="0091007A" w:rsidRPr="0091007A" w:rsidRDefault="0091007A" w:rsidP="0091007A">
      <w:pPr>
        <w:ind w:firstLineChars="200" w:firstLine="420"/>
      </w:pPr>
      <w:r w:rsidRPr="0091007A">
        <w:t>近年来，经济思想史研究也重新关注阿夫塔利</w:t>
      </w:r>
      <w:proofErr w:type="gramStart"/>
      <w:r w:rsidRPr="0091007A">
        <w:t>翁关于</w:t>
      </w:r>
      <w:proofErr w:type="gramEnd"/>
      <w:r w:rsidRPr="0091007A">
        <w:t>结构转型和多时间尺度经济动态的理论，并将其与当代的去碳化、结构转型和经济政策联系起来。由此，这部</w:t>
      </w:r>
      <w:r w:rsidRPr="0091007A">
        <w:t>1913</w:t>
      </w:r>
      <w:r w:rsidRPr="0091007A">
        <w:t>年的经济学经典不仅具有重要的经济思想史价值，也为今天理解经济周期、结构变化及其动态机制提供了值得重新审视的理论视角。</w:t>
      </w:r>
    </w:p>
    <w:p w14:paraId="0932F6C2" w14:textId="00997F11" w:rsidR="009C7831" w:rsidRDefault="009C7831" w:rsidP="008167E8">
      <w:pPr>
        <w:rPr>
          <w:bCs/>
          <w:color w:val="000000"/>
          <w:szCs w:val="21"/>
        </w:rPr>
      </w:pPr>
    </w:p>
    <w:p w14:paraId="65EDC265" w14:textId="34613F72" w:rsidR="00740288" w:rsidRDefault="00740288" w:rsidP="00740288">
      <w:pPr>
        <w:ind w:firstLineChars="200" w:firstLine="420"/>
      </w:pPr>
      <w:r w:rsidRPr="005C6915">
        <w:t>阿尔贝</w:t>
      </w:r>
      <w:r>
        <w:rPr>
          <w:rFonts w:hint="eastAsia"/>
        </w:rPr>
        <w:t>·</w:t>
      </w:r>
      <w:r w:rsidRPr="005C6915">
        <w:t>阿夫塔利翁（</w:t>
      </w:r>
      <w:r w:rsidRPr="005C6915">
        <w:t xml:space="preserve">Albert </w:t>
      </w:r>
      <w:proofErr w:type="spellStart"/>
      <w:r w:rsidRPr="005C6915">
        <w:t>Aftalion</w:t>
      </w:r>
      <w:proofErr w:type="spellEnd"/>
      <w:r w:rsidRPr="005C6915">
        <w:t>）</w:t>
      </w:r>
      <w:r w:rsidRPr="006A5A14">
        <w:t>对工业经济中周期性、普遍性经济危机理论的探讨，构建了一套概念框架</w:t>
      </w:r>
      <w:r>
        <w:rPr>
          <w:rFonts w:hint="eastAsia"/>
        </w:rPr>
        <w:t>。</w:t>
      </w:r>
      <w:r w:rsidRPr="007017E5">
        <w:rPr>
          <w:rFonts w:asciiTheme="minorHAnsi" w:hAnsiTheme="minorHAnsi" w:cstheme="minorBidi"/>
          <w:szCs w:val="22"/>
        </w:rPr>
        <w:t>该框架基于两个概念的区分：一是使危机成为可能的结构性条件，二是赋予特定危机以具体特征的历史触发因素。这种区分是阿夫塔利翁中期（</w:t>
      </w:r>
      <w:r w:rsidRPr="00452535">
        <w:rPr>
          <w:szCs w:val="22"/>
        </w:rPr>
        <w:t>medium term</w:t>
      </w:r>
      <w:r w:rsidRPr="007017E5">
        <w:rPr>
          <w:rFonts w:asciiTheme="minorHAnsi" w:hAnsiTheme="minorHAnsi" w:cstheme="minorBidi"/>
          <w:szCs w:val="22"/>
        </w:rPr>
        <w:t>）理论与政策的关键</w:t>
      </w:r>
      <w:r>
        <w:rPr>
          <w:rFonts w:hint="eastAsia"/>
        </w:rPr>
        <w:t>，</w:t>
      </w:r>
      <w:r w:rsidRPr="006A5A14">
        <w:t>也使他的理论贡献成为</w:t>
      </w:r>
      <w:r w:rsidRPr="00C45B16">
        <w:rPr>
          <w:rFonts w:asciiTheme="minorHAnsi" w:hAnsiTheme="minorHAnsi" w:cstheme="minorBidi"/>
          <w:szCs w:val="22"/>
        </w:rPr>
        <w:t>复杂动态学（</w:t>
      </w:r>
      <w:r w:rsidRPr="00452535">
        <w:rPr>
          <w:szCs w:val="22"/>
        </w:rPr>
        <w:t>complex dynamics</w:t>
      </w:r>
      <w:r w:rsidRPr="00C45B16">
        <w:rPr>
          <w:rFonts w:asciiTheme="minorHAnsi" w:hAnsiTheme="minorHAnsi" w:cstheme="minorBidi"/>
          <w:szCs w:val="22"/>
        </w:rPr>
        <w:t>）中</w:t>
      </w:r>
      <w:r w:rsidR="00452535">
        <w:rPr>
          <w:rFonts w:hint="eastAsia"/>
        </w:rPr>
        <w:t>“</w:t>
      </w:r>
      <w:r w:rsidRPr="006A5A14">
        <w:t>情境涌现</w:t>
      </w:r>
      <w:r w:rsidR="00452535">
        <w:rPr>
          <w:rFonts w:hint="eastAsia"/>
        </w:rPr>
        <w:t>”</w:t>
      </w:r>
      <w:r w:rsidRPr="006A5A14">
        <w:t>原则（</w:t>
      </w:r>
      <w:r w:rsidRPr="006A5A14">
        <w:t>contextual emergence</w:t>
      </w:r>
      <w:r w:rsidRPr="006A5A14">
        <w:t>）的先驱性思想之一。</w:t>
      </w:r>
    </w:p>
    <w:p w14:paraId="6D478CEE" w14:textId="77777777" w:rsidR="00740288" w:rsidRPr="00C45B16" w:rsidRDefault="00740288" w:rsidP="00740288">
      <w:pPr>
        <w:ind w:firstLineChars="200" w:firstLine="420"/>
      </w:pPr>
    </w:p>
    <w:p w14:paraId="6CF68A68" w14:textId="77777777" w:rsidR="00740288" w:rsidRDefault="00740288" w:rsidP="00740288">
      <w:pPr>
        <w:ind w:firstLineChars="200" w:firstLine="420"/>
      </w:pPr>
      <w:r w:rsidRPr="006A5A14">
        <w:t>这一方法使阿夫塔利</w:t>
      </w:r>
      <w:proofErr w:type="gramStart"/>
      <w:r w:rsidRPr="006A5A14">
        <w:t>翁能够</w:t>
      </w:r>
      <w:proofErr w:type="gramEnd"/>
      <w:r w:rsidRPr="006A5A14">
        <w:t>区分不同但具有层级关系的因果层次：（一）生产与需求之间的基本关系。资本形成是实现生产与需求之间均衡的必要条件，而这种均衡必须与人均福利的持续增长（或至少不下降）相适应。（二）更具历史特殊性的因果层次。随着固定资本品的使用日益增加，生产过程不断延长，这成为经济运行的重要特征。因此，经济体系必须经历一定的调整期。在此期间，经济系统可能处于非均衡状态，而生产与需求之间缺乏时间协调，便可能引发经济危机。（三）最</w:t>
      </w:r>
      <w:proofErr w:type="gramStart"/>
      <w:r w:rsidRPr="006A5A14">
        <w:t>具具体</w:t>
      </w:r>
      <w:proofErr w:type="gramEnd"/>
      <w:r w:rsidRPr="006A5A14">
        <w:t>性的因果层次。</w:t>
      </w:r>
      <w:r w:rsidRPr="00132AA4">
        <w:rPr>
          <w:rFonts w:asciiTheme="minorHAnsi" w:hAnsiTheme="minorHAnsi" w:cstheme="minorBidi"/>
          <w:szCs w:val="22"/>
        </w:rPr>
        <w:t>不同的制度安排</w:t>
      </w:r>
      <w:r>
        <w:rPr>
          <w:rFonts w:hint="eastAsia"/>
        </w:rPr>
        <w:t>，</w:t>
      </w:r>
      <w:r w:rsidRPr="00132AA4">
        <w:rPr>
          <w:rFonts w:asciiTheme="minorHAnsi" w:hAnsiTheme="minorHAnsi" w:cstheme="minorBidi"/>
          <w:szCs w:val="22"/>
        </w:rPr>
        <w:t>如私有制经济与社会所有制经济</w:t>
      </w:r>
      <w:r>
        <w:rPr>
          <w:rFonts w:hint="eastAsia"/>
        </w:rPr>
        <w:t>，</w:t>
      </w:r>
      <w:r w:rsidRPr="00132AA4">
        <w:rPr>
          <w:rFonts w:asciiTheme="minorHAnsi" w:hAnsiTheme="minorHAnsi" w:cstheme="minorBidi"/>
          <w:szCs w:val="22"/>
        </w:rPr>
        <w:t>会影响个人和群体在经济失衡状态下的行为方式，从而决定他们如何应对非均衡状态所产生的供需错配。</w:t>
      </w:r>
    </w:p>
    <w:p w14:paraId="4928B30A" w14:textId="77777777" w:rsidR="00740288" w:rsidRPr="00824773" w:rsidRDefault="00740288" w:rsidP="00740288">
      <w:pPr>
        <w:ind w:firstLineChars="200" w:firstLine="420"/>
        <w:rPr>
          <w:rFonts w:asciiTheme="minorHAnsi" w:hAnsiTheme="minorHAnsi" w:cstheme="minorBidi"/>
          <w:szCs w:val="22"/>
        </w:rPr>
      </w:pPr>
    </w:p>
    <w:p w14:paraId="396958D4" w14:textId="7E9A1BC9" w:rsidR="00740288" w:rsidRPr="00F72F62" w:rsidRDefault="00740288" w:rsidP="00740288">
      <w:pPr>
        <w:ind w:firstLineChars="200" w:firstLine="420"/>
        <w:rPr>
          <w:rFonts w:asciiTheme="minorHAnsi" w:hAnsiTheme="minorHAnsi" w:cstheme="minorBidi"/>
          <w:szCs w:val="22"/>
        </w:rPr>
      </w:pPr>
      <w:r w:rsidRPr="00824773">
        <w:t>阿夫塔利翁的研究方法彰显了经济动态学中的因果多元主义（</w:t>
      </w:r>
      <w:r w:rsidRPr="00824773">
        <w:t>causal pluralism</w:t>
      </w:r>
      <w:r w:rsidRPr="00824773">
        <w:t>）</w:t>
      </w:r>
      <w:r w:rsidRPr="006A5A14">
        <w:t>，</w:t>
      </w:r>
      <w:r w:rsidRPr="00824773">
        <w:t>同时强调不同的因果触发因素在层级结构上是系统性相关的。这种因果层级的交织在中期（</w:t>
      </w:r>
      <w:r w:rsidRPr="00824773">
        <w:t>medium term</w:t>
      </w:r>
      <w:r w:rsidRPr="00824773">
        <w:t>）阶段尤为明显，这使得中期政策决策</w:t>
      </w:r>
      <w:r w:rsidRPr="006A5A14">
        <w:t>的</w:t>
      </w:r>
      <w:r>
        <w:rPr>
          <w:rFonts w:hint="eastAsia"/>
        </w:rPr>
        <w:t>“</w:t>
      </w:r>
      <w:r w:rsidRPr="006A5A14">
        <w:t>情境</w:t>
      </w:r>
      <w:r>
        <w:rPr>
          <w:rFonts w:hint="eastAsia"/>
        </w:rPr>
        <w:t>”</w:t>
      </w:r>
      <w:r w:rsidRPr="006A5A14">
        <w:t>最难以识别，</w:t>
      </w:r>
      <w:r w:rsidRPr="00F72F62">
        <w:rPr>
          <w:rFonts w:asciiTheme="minorHAnsi" w:hAnsiTheme="minorHAnsi" w:cstheme="minorBidi"/>
          <w:szCs w:val="22"/>
        </w:rPr>
        <w:t>但与此同时，它对政策措施</w:t>
      </w:r>
      <w:r>
        <w:rPr>
          <w:rFonts w:hint="eastAsia"/>
        </w:rPr>
        <w:t>能否取得成效</w:t>
      </w:r>
      <w:r w:rsidRPr="00F72F62">
        <w:rPr>
          <w:rFonts w:asciiTheme="minorHAnsi" w:hAnsiTheme="minorHAnsi" w:cstheme="minorBidi"/>
          <w:szCs w:val="22"/>
        </w:rPr>
        <w:t>又具有至关重要的意义。</w:t>
      </w:r>
    </w:p>
    <w:p w14:paraId="4BA722C5" w14:textId="77777777" w:rsidR="00740288" w:rsidRPr="00740288" w:rsidRDefault="00740288" w:rsidP="008167E8">
      <w:pPr>
        <w:rPr>
          <w:bCs/>
          <w:color w:val="000000"/>
          <w:szCs w:val="21"/>
        </w:rPr>
      </w:pPr>
    </w:p>
    <w:p w14:paraId="5408670D" w14:textId="77777777" w:rsidR="00B14D82" w:rsidRPr="00B14D82" w:rsidRDefault="00B14D82" w:rsidP="008167E8">
      <w:pPr>
        <w:rPr>
          <w:bCs/>
          <w:color w:val="000000"/>
          <w:szCs w:val="21"/>
        </w:rPr>
      </w:pPr>
    </w:p>
    <w:p w14:paraId="6F304A7F" w14:textId="5B55D1BB" w:rsidR="00AE574A" w:rsidRDefault="00A14DF2">
      <w:pPr>
        <w:rPr>
          <w:b/>
          <w:bCs/>
          <w:color w:val="000000"/>
          <w:szCs w:val="21"/>
        </w:rPr>
      </w:pPr>
      <w:r>
        <w:rPr>
          <w:b/>
          <w:bCs/>
          <w:color w:val="000000"/>
          <w:szCs w:val="21"/>
        </w:rPr>
        <w:t>作者简介：</w:t>
      </w:r>
    </w:p>
    <w:bookmarkEnd w:id="10"/>
    <w:p w14:paraId="2AA6E47F" w14:textId="2B99116F" w:rsidR="00A63852" w:rsidRDefault="00A63852" w:rsidP="00A63852">
      <w:pPr>
        <w:rPr>
          <w:b/>
          <w:bCs/>
          <w:color w:val="000000"/>
          <w:szCs w:val="21"/>
        </w:rPr>
      </w:pPr>
    </w:p>
    <w:p w14:paraId="5694B617" w14:textId="5939364C" w:rsidR="00423D20" w:rsidRPr="00FC1E89" w:rsidRDefault="00CB47F7" w:rsidP="00CB47F7">
      <w:pPr>
        <w:ind w:firstLineChars="200" w:firstLine="420"/>
        <w:rPr>
          <w:color w:val="000000"/>
          <w:szCs w:val="21"/>
        </w:rPr>
      </w:pPr>
      <w:r>
        <w:rPr>
          <w:noProof/>
        </w:rPr>
        <w:drawing>
          <wp:anchor distT="0" distB="0" distL="114300" distR="114300" simplePos="0" relativeHeight="251662336" behindDoc="1" locked="0" layoutInCell="1" allowOverlap="1" wp14:anchorId="02E4D755" wp14:editId="71BB59E5">
            <wp:simplePos x="0" y="0"/>
            <wp:positionH relativeFrom="margin">
              <wp:align>left</wp:align>
            </wp:positionH>
            <wp:positionV relativeFrom="paragraph">
              <wp:posOffset>23129</wp:posOffset>
            </wp:positionV>
            <wp:extent cx="887095" cy="1186815"/>
            <wp:effectExtent l="0" t="0" r="8255" b="0"/>
            <wp:wrapTight wrapText="bothSides">
              <wp:wrapPolygon edited="0">
                <wp:start x="0" y="0"/>
                <wp:lineTo x="0" y="21149"/>
                <wp:lineTo x="21337" y="21149"/>
                <wp:lineTo x="21337" y="0"/>
                <wp:lineTo x="0" y="0"/>
              </wp:wrapPolygon>
            </wp:wrapTight>
            <wp:docPr id="7805967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96791" name=""/>
                    <pic:cNvPicPr/>
                  </pic:nvPicPr>
                  <pic:blipFill>
                    <a:blip r:embed="rId9">
                      <a:extLst>
                        <a:ext uri="{28A0092B-C50C-407E-A947-70E740481C1C}">
                          <a14:useLocalDpi xmlns:a14="http://schemas.microsoft.com/office/drawing/2010/main" val="0"/>
                        </a:ext>
                      </a:extLst>
                    </a:blip>
                    <a:stretch>
                      <a:fillRect/>
                    </a:stretch>
                  </pic:blipFill>
                  <pic:spPr>
                    <a:xfrm>
                      <a:off x="0" y="0"/>
                      <a:ext cx="887095" cy="1186815"/>
                    </a:xfrm>
                    <a:prstGeom prst="rect">
                      <a:avLst/>
                    </a:prstGeom>
                  </pic:spPr>
                </pic:pic>
              </a:graphicData>
            </a:graphic>
            <wp14:sizeRelH relativeFrom="margin">
              <wp14:pctWidth>0</wp14:pctWidth>
            </wp14:sizeRelH>
            <wp14:sizeRelV relativeFrom="margin">
              <wp14:pctHeight>0</wp14:pctHeight>
            </wp14:sizeRelV>
          </wp:anchor>
        </w:drawing>
      </w:r>
      <w:bookmarkStart w:id="13" w:name="OLE_LINK50"/>
      <w:r w:rsidR="00FC1E89" w:rsidRPr="00FC1E89">
        <w:rPr>
          <w:b/>
          <w:bCs/>
          <w:color w:val="000000"/>
          <w:szCs w:val="21"/>
        </w:rPr>
        <w:t>阿尔贝</w:t>
      </w:r>
      <w:r w:rsidR="00FC1E89">
        <w:rPr>
          <w:rFonts w:hint="eastAsia"/>
          <w:b/>
          <w:bCs/>
          <w:color w:val="000000"/>
          <w:szCs w:val="21"/>
        </w:rPr>
        <w:t>·</w:t>
      </w:r>
      <w:r w:rsidR="00FC1E89" w:rsidRPr="00FC1E89">
        <w:rPr>
          <w:b/>
          <w:bCs/>
          <w:color w:val="000000"/>
          <w:szCs w:val="21"/>
        </w:rPr>
        <w:t>阿夫塔利翁</w:t>
      </w:r>
      <w:r w:rsidR="00FC1E89" w:rsidRPr="00FC1E89">
        <w:rPr>
          <w:color w:val="000000"/>
          <w:szCs w:val="21"/>
        </w:rPr>
        <w:t>（</w:t>
      </w:r>
      <w:r w:rsidR="00FC1E89" w:rsidRPr="00FC1E89">
        <w:rPr>
          <w:color w:val="000000"/>
          <w:szCs w:val="21"/>
        </w:rPr>
        <w:t xml:space="preserve">Albert </w:t>
      </w:r>
      <w:proofErr w:type="spellStart"/>
      <w:r w:rsidR="00FC1E89" w:rsidRPr="00FC1E89">
        <w:rPr>
          <w:color w:val="000000"/>
          <w:szCs w:val="21"/>
        </w:rPr>
        <w:t>Aftalion</w:t>
      </w:r>
      <w:proofErr w:type="spellEnd"/>
      <w:r w:rsidR="00FC1E89" w:rsidRPr="00FC1E89">
        <w:rPr>
          <w:color w:val="000000"/>
          <w:szCs w:val="21"/>
        </w:rPr>
        <w:t>，</w:t>
      </w:r>
      <w:r w:rsidR="00FC1E89" w:rsidRPr="00FC1E89">
        <w:rPr>
          <w:color w:val="000000"/>
          <w:szCs w:val="21"/>
        </w:rPr>
        <w:t>1874—1956</w:t>
      </w:r>
      <w:r w:rsidR="00FC1E89" w:rsidRPr="00FC1E89">
        <w:rPr>
          <w:color w:val="000000"/>
          <w:szCs w:val="21"/>
        </w:rPr>
        <w:t>），法国经济学家，</w:t>
      </w:r>
      <w:r w:rsidR="00F76232">
        <w:rPr>
          <w:rFonts w:hint="eastAsia"/>
          <w:color w:val="000000"/>
          <w:szCs w:val="21"/>
        </w:rPr>
        <w:t>20</w:t>
      </w:r>
      <w:r w:rsidR="00FC1E89" w:rsidRPr="00FC1E89">
        <w:rPr>
          <w:color w:val="000000"/>
          <w:szCs w:val="21"/>
        </w:rPr>
        <w:t>世纪上半叶法国重要的经济周期理论家之一，曾任里尔大学、巴黎大学教授。他主要研究经济周期、生产、货币、价格与经济统计等问题，是加速原理的重要提出者之一。</w:t>
      </w:r>
      <w:r w:rsidR="00FC1E89" w:rsidRPr="00FC1E89">
        <w:rPr>
          <w:color w:val="000000"/>
          <w:szCs w:val="21"/>
        </w:rPr>
        <w:t>1913</w:t>
      </w:r>
      <w:r w:rsidR="00FC1E89" w:rsidRPr="00FC1E89">
        <w:rPr>
          <w:color w:val="000000"/>
          <w:szCs w:val="21"/>
        </w:rPr>
        <w:t>年出版《生产过剩的周期性危机》（</w:t>
      </w:r>
      <w:r w:rsidR="00FC1E89" w:rsidRPr="00FC1E89">
        <w:rPr>
          <w:i/>
          <w:iCs/>
          <w:color w:val="000000"/>
          <w:szCs w:val="21"/>
        </w:rPr>
        <w:t xml:space="preserve">Les crises </w:t>
      </w:r>
      <w:proofErr w:type="spellStart"/>
      <w:r w:rsidR="00FC1E89" w:rsidRPr="00FC1E89">
        <w:rPr>
          <w:i/>
          <w:iCs/>
          <w:color w:val="000000"/>
          <w:szCs w:val="21"/>
        </w:rPr>
        <w:t>périodiques</w:t>
      </w:r>
      <w:proofErr w:type="spellEnd"/>
      <w:r w:rsidR="00FC1E89" w:rsidRPr="00FC1E89">
        <w:rPr>
          <w:i/>
          <w:iCs/>
          <w:color w:val="000000"/>
          <w:szCs w:val="21"/>
        </w:rPr>
        <w:t xml:space="preserve"> de </w:t>
      </w:r>
      <w:proofErr w:type="spellStart"/>
      <w:r w:rsidR="00FC1E89" w:rsidRPr="00FC1E89">
        <w:rPr>
          <w:i/>
          <w:iCs/>
          <w:color w:val="000000"/>
          <w:szCs w:val="21"/>
        </w:rPr>
        <w:t>surproduction</w:t>
      </w:r>
      <w:proofErr w:type="spellEnd"/>
      <w:r w:rsidR="00FC1E89" w:rsidRPr="00FC1E89">
        <w:rPr>
          <w:color w:val="000000"/>
          <w:szCs w:val="21"/>
        </w:rPr>
        <w:t>），系统探讨生产过剩、生产过程的时间结构以及经济周期之间的关系。</w:t>
      </w:r>
      <w:r w:rsidR="00FC1E89" w:rsidRPr="00FC1E89">
        <w:rPr>
          <w:color w:val="000000"/>
          <w:szCs w:val="21"/>
        </w:rPr>
        <w:t>1950</w:t>
      </w:r>
      <w:r w:rsidR="00FC1E89" w:rsidRPr="00FC1E89">
        <w:rPr>
          <w:color w:val="000000"/>
          <w:szCs w:val="21"/>
        </w:rPr>
        <w:t>年，他与费尔南</w:t>
      </w:r>
      <w:r w:rsidR="008E5BC2">
        <w:rPr>
          <w:rFonts w:hint="eastAsia"/>
          <w:color w:val="000000"/>
          <w:szCs w:val="21"/>
        </w:rPr>
        <w:t>·</w:t>
      </w:r>
      <w:r w:rsidR="00FC1E89" w:rsidRPr="00FC1E89">
        <w:rPr>
          <w:color w:val="000000"/>
          <w:szCs w:val="21"/>
        </w:rPr>
        <w:t>布罗代尔（</w:t>
      </w:r>
      <w:r w:rsidR="00FC1E89" w:rsidRPr="00FC1E89">
        <w:rPr>
          <w:color w:val="000000"/>
          <w:szCs w:val="21"/>
        </w:rPr>
        <w:t xml:space="preserve">Fernand </w:t>
      </w:r>
      <w:proofErr w:type="spellStart"/>
      <w:r w:rsidR="00FC1E89" w:rsidRPr="00FC1E89">
        <w:rPr>
          <w:color w:val="000000"/>
          <w:szCs w:val="21"/>
        </w:rPr>
        <w:t>Braudel</w:t>
      </w:r>
      <w:proofErr w:type="spellEnd"/>
      <w:r w:rsidR="00FC1E89" w:rsidRPr="00FC1E89">
        <w:rPr>
          <w:color w:val="000000"/>
          <w:szCs w:val="21"/>
        </w:rPr>
        <w:t>）等学者共同创办《经济学评论》（</w:t>
      </w:r>
      <w:r w:rsidR="00FC1E89" w:rsidRPr="00FC1E89">
        <w:rPr>
          <w:i/>
          <w:iCs/>
          <w:color w:val="000000"/>
          <w:szCs w:val="21"/>
        </w:rPr>
        <w:t xml:space="preserve">Revue </w:t>
      </w:r>
      <w:proofErr w:type="spellStart"/>
      <w:r w:rsidR="00FC1E89" w:rsidRPr="00FC1E89">
        <w:rPr>
          <w:i/>
          <w:iCs/>
          <w:color w:val="000000"/>
          <w:szCs w:val="21"/>
        </w:rPr>
        <w:t>économique</w:t>
      </w:r>
      <w:proofErr w:type="spellEnd"/>
      <w:r w:rsidR="00FC1E89" w:rsidRPr="00FC1E89">
        <w:rPr>
          <w:color w:val="000000"/>
          <w:szCs w:val="21"/>
        </w:rPr>
        <w:t>）</w:t>
      </w:r>
      <w:bookmarkEnd w:id="13"/>
      <w:r w:rsidR="00FC1E89">
        <w:rPr>
          <w:rFonts w:hint="eastAsia"/>
          <w:color w:val="000000"/>
          <w:szCs w:val="21"/>
        </w:rPr>
        <w:t>。</w:t>
      </w:r>
    </w:p>
    <w:p w14:paraId="4E185460" w14:textId="77777777" w:rsidR="00423D20" w:rsidRDefault="00423D20" w:rsidP="00A63852">
      <w:pPr>
        <w:rPr>
          <w:b/>
          <w:bCs/>
          <w:color w:val="000000"/>
          <w:szCs w:val="21"/>
        </w:rPr>
      </w:pPr>
    </w:p>
    <w:p w14:paraId="3DCC54C8" w14:textId="3B74887F" w:rsidR="003E4C1A" w:rsidRPr="00B34BA5" w:rsidRDefault="009B7A4A" w:rsidP="00CB47F7">
      <w:pPr>
        <w:ind w:firstLineChars="200" w:firstLine="420"/>
        <w:rPr>
          <w:rFonts w:asciiTheme="minorHAnsi" w:hAnsiTheme="minorHAnsi" w:cstheme="minorBidi"/>
          <w:szCs w:val="22"/>
        </w:rPr>
      </w:pPr>
      <w:bookmarkStart w:id="14" w:name="OLE_LINK38"/>
      <w:bookmarkStart w:id="15" w:name="OLE_LINK30"/>
      <w:r>
        <w:rPr>
          <w:rFonts w:hint="eastAsia"/>
          <w:noProof/>
        </w:rPr>
        <w:drawing>
          <wp:anchor distT="0" distB="0" distL="114300" distR="114300" simplePos="0" relativeHeight="251659264" behindDoc="1" locked="0" layoutInCell="1" allowOverlap="1" wp14:anchorId="0BB11D4D" wp14:editId="76D9A903">
            <wp:simplePos x="0" y="0"/>
            <wp:positionH relativeFrom="margin">
              <wp:align>left</wp:align>
            </wp:positionH>
            <wp:positionV relativeFrom="paragraph">
              <wp:posOffset>9766</wp:posOffset>
            </wp:positionV>
            <wp:extent cx="1168229" cy="1168229"/>
            <wp:effectExtent l="0" t="0" r="0" b="0"/>
            <wp:wrapTight wrapText="bothSides">
              <wp:wrapPolygon edited="0">
                <wp:start x="0" y="0"/>
                <wp:lineTo x="0" y="21142"/>
                <wp:lineTo x="21142" y="21142"/>
                <wp:lineTo x="21142" y="0"/>
                <wp:lineTo x="0" y="0"/>
              </wp:wrapPolygon>
            </wp:wrapTight>
            <wp:docPr id="15402194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8229" cy="1168229"/>
                    </a:xfrm>
                    <a:prstGeom prst="rect">
                      <a:avLst/>
                    </a:prstGeom>
                    <a:noFill/>
                    <a:ln>
                      <a:noFill/>
                    </a:ln>
                  </pic:spPr>
                </pic:pic>
              </a:graphicData>
            </a:graphic>
          </wp:anchor>
        </w:drawing>
      </w:r>
      <w:bookmarkStart w:id="16" w:name="OLE_LINK51"/>
      <w:bookmarkEnd w:id="14"/>
      <w:r w:rsidR="006930EA" w:rsidRPr="001458AE">
        <w:rPr>
          <w:b/>
          <w:bCs/>
        </w:rPr>
        <w:t>伊瓦诺</w:t>
      </w:r>
      <w:r w:rsidR="006930EA">
        <w:rPr>
          <w:rFonts w:hint="eastAsia"/>
          <w:b/>
          <w:bCs/>
        </w:rPr>
        <w:t>·</w:t>
      </w:r>
      <w:r w:rsidR="006930EA" w:rsidRPr="001458AE">
        <w:rPr>
          <w:b/>
          <w:bCs/>
        </w:rPr>
        <w:t>卡迪纳莱（</w:t>
      </w:r>
      <w:proofErr w:type="spellStart"/>
      <w:r w:rsidR="006930EA" w:rsidRPr="001458AE">
        <w:rPr>
          <w:b/>
          <w:bCs/>
        </w:rPr>
        <w:t>Ivano</w:t>
      </w:r>
      <w:proofErr w:type="spellEnd"/>
      <w:r w:rsidR="006930EA" w:rsidRPr="001458AE">
        <w:rPr>
          <w:b/>
          <w:bCs/>
        </w:rPr>
        <w:t xml:space="preserve"> </w:t>
      </w:r>
      <w:proofErr w:type="spellStart"/>
      <w:r w:rsidR="006930EA" w:rsidRPr="001458AE">
        <w:rPr>
          <w:b/>
          <w:bCs/>
        </w:rPr>
        <w:t>Cardinale</w:t>
      </w:r>
      <w:proofErr w:type="spellEnd"/>
      <w:r w:rsidR="006930EA" w:rsidRPr="001458AE">
        <w:rPr>
          <w:b/>
          <w:bCs/>
        </w:rPr>
        <w:t>）</w:t>
      </w:r>
      <w:r w:rsidR="002B0746" w:rsidRPr="002B0746">
        <w:rPr>
          <w:rFonts w:hint="eastAsia"/>
        </w:rPr>
        <w:t>，</w:t>
      </w:r>
      <w:r w:rsidR="002B0746" w:rsidRPr="002B0746">
        <w:t>剑桥大学经济学博</w:t>
      </w:r>
      <w:r w:rsidR="002B0746" w:rsidRPr="002B0746">
        <w:rPr>
          <w:rFonts w:hint="eastAsia"/>
        </w:rPr>
        <w:t>士</w:t>
      </w:r>
      <w:r w:rsidR="002B0746" w:rsidRPr="002B0746">
        <w:t>，</w:t>
      </w:r>
      <w:r w:rsidR="002B0746" w:rsidRPr="002B0746">
        <w:rPr>
          <w:rFonts w:hint="eastAsia"/>
        </w:rPr>
        <w:t>现为</w:t>
      </w:r>
      <w:r w:rsidR="002B0746" w:rsidRPr="002B0746">
        <w:t>英国伦敦大学金史密斯学院经济学教授、创意管理学院院长，兼任结构经济分析研究组主任，曾任剑桥大学伊曼纽尔学院研究员。其主要研究领域为结构性政治经济学、经济理论、政治经济学与社会理论，经济结构与社会行动之间的相互作用。目前</w:t>
      </w:r>
      <w:r w:rsidR="002B0746" w:rsidRPr="002B0746">
        <w:rPr>
          <w:rFonts w:hint="eastAsia"/>
        </w:rPr>
        <w:t>他</w:t>
      </w:r>
      <w:r w:rsidR="002B0746" w:rsidRPr="002B0746">
        <w:t>还担任学术期刊</w:t>
      </w:r>
      <w:r w:rsidR="002B0746" w:rsidRPr="002B0746">
        <w:rPr>
          <w:rFonts w:hint="eastAsia"/>
        </w:rPr>
        <w:t>《</w:t>
      </w:r>
      <w:r w:rsidR="002B0746" w:rsidRPr="002B0746">
        <w:rPr>
          <w:rFonts w:asciiTheme="minorHAnsi" w:hAnsiTheme="minorHAnsi" w:cstheme="minorBidi"/>
          <w:szCs w:val="22"/>
        </w:rPr>
        <w:t>结构变革与经济动态</w:t>
      </w:r>
      <w:r w:rsidR="002B0746" w:rsidRPr="002B0746">
        <w:rPr>
          <w:rFonts w:hint="eastAsia"/>
        </w:rPr>
        <w:t>》（</w:t>
      </w:r>
      <w:r w:rsidR="002B0746" w:rsidRPr="002B0746">
        <w:rPr>
          <w:i/>
          <w:iCs/>
        </w:rPr>
        <w:t>Structural Change and Economic Dynamics</w:t>
      </w:r>
      <w:r w:rsidR="002B0746" w:rsidRPr="002B0746">
        <w:t xml:space="preserve"> </w:t>
      </w:r>
      <w:r w:rsidR="002B0746" w:rsidRPr="002B0746">
        <w:rPr>
          <w:rFonts w:hint="eastAsia"/>
        </w:rPr>
        <w:t>）</w:t>
      </w:r>
      <w:r w:rsidR="002B0746" w:rsidRPr="002B0746">
        <w:t>主编</w:t>
      </w:r>
      <w:r w:rsidR="002B0746" w:rsidRPr="002B0746">
        <w:rPr>
          <w:rFonts w:hint="eastAsia"/>
        </w:rPr>
        <w:t>，</w:t>
      </w:r>
      <w:r w:rsidR="002B0746" w:rsidRPr="002B0746">
        <w:rPr>
          <w:rFonts w:asciiTheme="minorHAnsi" w:hAnsiTheme="minorHAnsi" w:cstheme="minorBidi"/>
          <w:szCs w:val="22"/>
        </w:rPr>
        <w:t>著有《结构性政治经济学：重新思考冲突与妥协的经济基础》（</w:t>
      </w:r>
      <w:r w:rsidR="002B0746" w:rsidRPr="002B0746">
        <w:rPr>
          <w:i/>
          <w:iCs/>
          <w:szCs w:val="22"/>
        </w:rPr>
        <w:t>Structural Political Economy: Rethinking the Economic Foundations of Conflict and Compromise</w:t>
      </w:r>
      <w:r w:rsidR="002B0746" w:rsidRPr="002B0746">
        <w:rPr>
          <w:i/>
          <w:iCs/>
          <w:szCs w:val="22"/>
        </w:rPr>
        <w:t>，</w:t>
      </w:r>
      <w:r w:rsidR="002B0746" w:rsidRPr="002B0746">
        <w:rPr>
          <w:i/>
          <w:iCs/>
          <w:szCs w:val="22"/>
        </w:rPr>
        <w:t>2026</w:t>
      </w:r>
      <w:r w:rsidR="002B0746" w:rsidRPr="002B0746">
        <w:rPr>
          <w:rFonts w:asciiTheme="minorHAnsi" w:hAnsiTheme="minorHAnsi" w:cstheme="minorBidi"/>
          <w:szCs w:val="22"/>
        </w:rPr>
        <w:t>），并与人合编《欧元区的政治经济学》（</w:t>
      </w:r>
      <w:r w:rsidR="002B0746" w:rsidRPr="002B0746">
        <w:rPr>
          <w:i/>
          <w:iCs/>
          <w:szCs w:val="22"/>
        </w:rPr>
        <w:t>The Political Economy of the Eurozone</w:t>
      </w:r>
      <w:r w:rsidR="002B0746" w:rsidRPr="002B0746">
        <w:rPr>
          <w:i/>
          <w:iCs/>
          <w:szCs w:val="22"/>
        </w:rPr>
        <w:t>，</w:t>
      </w:r>
      <w:r w:rsidR="002B0746" w:rsidRPr="002B0746">
        <w:rPr>
          <w:i/>
          <w:iCs/>
          <w:szCs w:val="22"/>
        </w:rPr>
        <w:t>2017</w:t>
      </w:r>
      <w:r w:rsidR="002B0746" w:rsidRPr="002B0746">
        <w:rPr>
          <w:rFonts w:asciiTheme="minorHAnsi" w:hAnsiTheme="minorHAnsi" w:cstheme="minorBidi"/>
          <w:szCs w:val="22"/>
        </w:rPr>
        <w:t>）、《政治经济学帕尔格雷夫手册》（</w:t>
      </w:r>
      <w:r w:rsidR="002B0746" w:rsidRPr="002B0746">
        <w:rPr>
          <w:i/>
          <w:iCs/>
          <w:szCs w:val="22"/>
        </w:rPr>
        <w:t>The Palgrave Handbook of Political Economy</w:t>
      </w:r>
      <w:r w:rsidR="002B0746" w:rsidRPr="002B0746">
        <w:rPr>
          <w:i/>
          <w:iCs/>
          <w:szCs w:val="22"/>
        </w:rPr>
        <w:t>，</w:t>
      </w:r>
      <w:r w:rsidR="002B0746" w:rsidRPr="002B0746">
        <w:rPr>
          <w:i/>
          <w:iCs/>
          <w:szCs w:val="22"/>
        </w:rPr>
        <w:t>2018</w:t>
      </w:r>
      <w:r w:rsidR="002B0746" w:rsidRPr="002B0746">
        <w:rPr>
          <w:rFonts w:asciiTheme="minorHAnsi" w:hAnsiTheme="minorHAnsi" w:cstheme="minorBidi"/>
          <w:szCs w:val="22"/>
        </w:rPr>
        <w:t>）等著作。</w:t>
      </w:r>
      <w:r w:rsidR="002B0746" w:rsidRPr="002B0746">
        <w:t>2022</w:t>
      </w:r>
      <w:r w:rsidR="002B0746" w:rsidRPr="002B0746">
        <w:t>年，他获意大利林琴科学院</w:t>
      </w:r>
      <w:r w:rsidR="0008553D">
        <w:rPr>
          <w:rFonts w:hint="eastAsia"/>
        </w:rPr>
        <w:t>颁发</w:t>
      </w:r>
      <w:r w:rsidR="0008553D">
        <w:rPr>
          <w:rFonts w:hint="eastAsia"/>
        </w:rPr>
        <w:lastRenderedPageBreak/>
        <w:t>的“</w:t>
      </w:r>
      <w:r w:rsidR="002B0746" w:rsidRPr="002B0746">
        <w:t>费尔特里内利青年社会科学奖</w:t>
      </w:r>
      <w:r w:rsidR="002B0746">
        <w:rPr>
          <w:rFonts w:hint="eastAsia"/>
        </w:rPr>
        <w:t>”</w:t>
      </w:r>
      <w:r w:rsidR="002B0746" w:rsidRPr="002B0746">
        <w:rPr>
          <w:rFonts w:hint="eastAsia"/>
          <w:szCs w:val="21"/>
        </w:rPr>
        <w:t>（</w:t>
      </w:r>
      <w:r w:rsidR="002B0746" w:rsidRPr="002B0746">
        <w:rPr>
          <w:rFonts w:ascii="宋体" w:hAnsi="宋体" w:cs="宋体"/>
          <w:kern w:val="0"/>
          <w:szCs w:val="21"/>
        </w:rPr>
        <w:t>“</w:t>
      </w:r>
      <w:r w:rsidR="002B0746" w:rsidRPr="002B0746">
        <w:rPr>
          <w:kern w:val="0"/>
          <w:szCs w:val="21"/>
        </w:rPr>
        <w:t>Feltrinelli Giovani</w:t>
      </w:r>
      <w:r w:rsidR="002B0746">
        <w:rPr>
          <w:rFonts w:hint="eastAsia"/>
          <w:kern w:val="0"/>
          <w:szCs w:val="21"/>
        </w:rPr>
        <w:t>”</w:t>
      </w:r>
      <w:r w:rsidR="002B0746" w:rsidRPr="002B0746">
        <w:rPr>
          <w:kern w:val="0"/>
          <w:szCs w:val="21"/>
        </w:rPr>
        <w:t>Prize for the Social Sciences</w:t>
      </w:r>
      <w:r w:rsidR="002B0746" w:rsidRPr="002B0746">
        <w:rPr>
          <w:rFonts w:hint="eastAsia"/>
          <w:szCs w:val="21"/>
        </w:rPr>
        <w:t>）</w:t>
      </w:r>
      <w:bookmarkEnd w:id="16"/>
      <w:r w:rsidR="002B0746" w:rsidRPr="002B0746">
        <w:rPr>
          <w:rFonts w:hint="eastAsia"/>
          <w:szCs w:val="21"/>
        </w:rPr>
        <w:t>。</w:t>
      </w:r>
    </w:p>
    <w:p w14:paraId="62DD5F43" w14:textId="77777777" w:rsidR="003E4C1A" w:rsidRPr="00B34BA5" w:rsidRDefault="003E4C1A" w:rsidP="003E4C1A">
      <w:pPr>
        <w:ind w:firstLineChars="200" w:firstLine="420"/>
      </w:pPr>
    </w:p>
    <w:p w14:paraId="47981453" w14:textId="104C8ED8" w:rsidR="00405A16" w:rsidRDefault="007204F6" w:rsidP="003E4C1A">
      <w:pPr>
        <w:ind w:firstLineChars="200" w:firstLine="420"/>
        <w:rPr>
          <w:rFonts w:asciiTheme="minorHAnsi" w:hAnsiTheme="minorHAnsi" w:cstheme="minorBidi"/>
          <w:szCs w:val="22"/>
        </w:rPr>
      </w:pPr>
      <w:r>
        <w:rPr>
          <w:noProof/>
        </w:rPr>
        <w:drawing>
          <wp:anchor distT="0" distB="0" distL="114300" distR="114300" simplePos="0" relativeHeight="251660288" behindDoc="1" locked="0" layoutInCell="1" allowOverlap="1" wp14:anchorId="372F937B" wp14:editId="38CF533C">
            <wp:simplePos x="0" y="0"/>
            <wp:positionH relativeFrom="margin">
              <wp:align>left</wp:align>
            </wp:positionH>
            <wp:positionV relativeFrom="paragraph">
              <wp:posOffset>21650</wp:posOffset>
            </wp:positionV>
            <wp:extent cx="1123315" cy="1141095"/>
            <wp:effectExtent l="0" t="0" r="635" b="1905"/>
            <wp:wrapTight wrapText="bothSides">
              <wp:wrapPolygon edited="0">
                <wp:start x="0" y="0"/>
                <wp:lineTo x="0" y="21275"/>
                <wp:lineTo x="21246" y="21275"/>
                <wp:lineTo x="21246" y="0"/>
                <wp:lineTo x="0" y="0"/>
              </wp:wrapPolygon>
            </wp:wrapTight>
            <wp:docPr id="15067766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7665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315" cy="1141095"/>
                    </a:xfrm>
                    <a:prstGeom prst="rect">
                      <a:avLst/>
                    </a:prstGeom>
                  </pic:spPr>
                </pic:pic>
              </a:graphicData>
            </a:graphic>
            <wp14:sizeRelH relativeFrom="margin">
              <wp14:pctWidth>0</wp14:pctWidth>
            </wp14:sizeRelH>
            <wp14:sizeRelV relativeFrom="margin">
              <wp14:pctHeight>0</wp14:pctHeight>
            </wp14:sizeRelV>
          </wp:anchor>
        </w:drawing>
      </w:r>
      <w:bookmarkStart w:id="17" w:name="OLE_LINK52"/>
      <w:r w:rsidR="009C7D3D" w:rsidRPr="009C7D3D">
        <w:rPr>
          <w:rFonts w:asciiTheme="minorHAnsi" w:hAnsiTheme="minorHAnsi" w:cstheme="minorBidi"/>
          <w:b/>
          <w:bCs/>
          <w:szCs w:val="22"/>
        </w:rPr>
        <w:t>德玛丽丝</w:t>
      </w:r>
      <w:r w:rsidR="009C7D3D">
        <w:rPr>
          <w:rFonts w:asciiTheme="minorHAnsi" w:hAnsiTheme="minorHAnsi" w:cstheme="minorBidi" w:hint="eastAsia"/>
          <w:b/>
          <w:bCs/>
          <w:szCs w:val="22"/>
        </w:rPr>
        <w:t>·</w:t>
      </w:r>
      <w:r w:rsidR="009C7D3D" w:rsidRPr="009C7D3D">
        <w:rPr>
          <w:rFonts w:asciiTheme="minorHAnsi" w:hAnsiTheme="minorHAnsi" w:cstheme="minorBidi"/>
          <w:b/>
          <w:bCs/>
          <w:szCs w:val="22"/>
        </w:rPr>
        <w:t>科夫曼（</w:t>
      </w:r>
      <w:proofErr w:type="spellStart"/>
      <w:r w:rsidR="009C7D3D" w:rsidRPr="007B0DD1">
        <w:rPr>
          <w:b/>
          <w:bCs/>
          <w:szCs w:val="22"/>
        </w:rPr>
        <w:t>D</w:t>
      </w:r>
      <w:proofErr w:type="gramStart"/>
      <w:r w:rsidR="009C7D3D" w:rsidRPr="007B0DD1">
        <w:rPr>
          <w:b/>
          <w:bCs/>
          <w:szCs w:val="22"/>
        </w:rPr>
        <w:t>’</w:t>
      </w:r>
      <w:proofErr w:type="gramEnd"/>
      <w:r w:rsidR="009C7D3D" w:rsidRPr="007B0DD1">
        <w:rPr>
          <w:b/>
          <w:bCs/>
          <w:szCs w:val="22"/>
        </w:rPr>
        <w:t>Maris</w:t>
      </w:r>
      <w:proofErr w:type="spellEnd"/>
      <w:r w:rsidR="009C7D3D" w:rsidRPr="007B0DD1">
        <w:rPr>
          <w:b/>
          <w:bCs/>
          <w:szCs w:val="22"/>
        </w:rPr>
        <w:t xml:space="preserve"> Coffman</w:t>
      </w:r>
      <w:r w:rsidR="009C7D3D" w:rsidRPr="009C7D3D">
        <w:rPr>
          <w:rFonts w:asciiTheme="minorHAnsi" w:hAnsiTheme="minorHAnsi" w:cstheme="minorBidi"/>
          <w:b/>
          <w:bCs/>
          <w:szCs w:val="22"/>
        </w:rPr>
        <w:t>）</w:t>
      </w:r>
      <w:r w:rsidR="009C7D3D" w:rsidRPr="009C7D3D">
        <w:rPr>
          <w:rFonts w:asciiTheme="minorHAnsi" w:hAnsiTheme="minorHAnsi" w:cstheme="minorBidi"/>
          <w:szCs w:val="22"/>
        </w:rPr>
        <w:t>，经济学家，现任澳大利亚伍伦贡大学艺术、社会与商业学院执行院长；此前曾任英国伦敦大学学院巴特利特建筑环境学院经济学与金融学教授、创新与企业事务副院长，并曾任巴特利特可持续建筑学院院长。她曾在剑桥大学</w:t>
      </w:r>
      <w:proofErr w:type="gramStart"/>
      <w:r w:rsidR="009C7D3D" w:rsidRPr="009C7D3D">
        <w:rPr>
          <w:rFonts w:asciiTheme="minorHAnsi" w:hAnsiTheme="minorHAnsi" w:cstheme="minorBidi"/>
          <w:szCs w:val="22"/>
        </w:rPr>
        <w:t>纽</w:t>
      </w:r>
      <w:proofErr w:type="gramEnd"/>
      <w:r w:rsidR="009C7D3D" w:rsidRPr="009C7D3D">
        <w:rPr>
          <w:rFonts w:asciiTheme="minorHAnsi" w:hAnsiTheme="minorHAnsi" w:cstheme="minorBidi"/>
          <w:szCs w:val="22"/>
        </w:rPr>
        <w:t>纳</w:t>
      </w:r>
      <w:proofErr w:type="gramStart"/>
      <w:r w:rsidR="009C7D3D" w:rsidRPr="009C7D3D">
        <w:rPr>
          <w:rFonts w:asciiTheme="minorHAnsi" w:hAnsiTheme="minorHAnsi" w:cstheme="minorBidi"/>
          <w:szCs w:val="22"/>
        </w:rPr>
        <w:t>姆</w:t>
      </w:r>
      <w:proofErr w:type="gramEnd"/>
      <w:r w:rsidR="009C7D3D" w:rsidRPr="009C7D3D">
        <w:rPr>
          <w:rFonts w:asciiTheme="minorHAnsi" w:hAnsiTheme="minorHAnsi" w:cstheme="minorBidi"/>
          <w:szCs w:val="22"/>
        </w:rPr>
        <w:t>学院任研究员、学院讲师及教学研究员等职，曾任《结构变革与经济动态》（</w:t>
      </w:r>
      <w:r w:rsidR="009C7D3D" w:rsidRPr="00593C89">
        <w:rPr>
          <w:i/>
          <w:iCs/>
          <w:szCs w:val="22"/>
        </w:rPr>
        <w:t>Structural Change and Economic Dynamics</w:t>
      </w:r>
      <w:r w:rsidR="009C7D3D" w:rsidRPr="009C7D3D">
        <w:rPr>
          <w:rFonts w:asciiTheme="minorHAnsi" w:hAnsiTheme="minorHAnsi" w:cstheme="minorBidi"/>
          <w:szCs w:val="22"/>
        </w:rPr>
        <w:t>）主编。她的研究涉及经济史、金融史、基础设施经济学、气候变化经济学与金融等领域，</w:t>
      </w:r>
      <w:r w:rsidR="00931B48">
        <w:rPr>
          <w:rFonts w:asciiTheme="minorHAnsi" w:hAnsiTheme="minorHAnsi" w:cstheme="minorBidi" w:hint="eastAsia"/>
          <w:szCs w:val="22"/>
        </w:rPr>
        <w:t>还是</w:t>
      </w:r>
      <w:r w:rsidR="009C7D3D" w:rsidRPr="009C7D3D">
        <w:rPr>
          <w:rFonts w:asciiTheme="minorHAnsi" w:hAnsiTheme="minorHAnsi" w:cstheme="minorBidi"/>
          <w:szCs w:val="22"/>
        </w:rPr>
        <w:t>英国皇家历史学会（</w:t>
      </w:r>
      <w:r w:rsidR="009C7D3D" w:rsidRPr="00593C89">
        <w:rPr>
          <w:i/>
          <w:iCs/>
          <w:szCs w:val="22"/>
        </w:rPr>
        <w:t>Royal Historical Society</w:t>
      </w:r>
      <w:r w:rsidR="009C7D3D" w:rsidRPr="009C7D3D">
        <w:rPr>
          <w:rFonts w:asciiTheme="minorHAnsi" w:hAnsiTheme="minorHAnsi" w:cstheme="minorBidi"/>
          <w:szCs w:val="22"/>
        </w:rPr>
        <w:t>）、英国皇家地理学会（</w:t>
      </w:r>
      <w:r w:rsidR="009C7D3D" w:rsidRPr="00593C89">
        <w:rPr>
          <w:i/>
          <w:iCs/>
          <w:szCs w:val="22"/>
        </w:rPr>
        <w:t>Royal Geographical Society</w:t>
      </w:r>
      <w:r w:rsidR="009C7D3D" w:rsidRPr="009C7D3D">
        <w:rPr>
          <w:rFonts w:asciiTheme="minorHAnsi" w:hAnsiTheme="minorHAnsi" w:cstheme="minorBidi"/>
          <w:szCs w:val="22"/>
        </w:rPr>
        <w:t>）会士</w:t>
      </w:r>
      <w:bookmarkEnd w:id="17"/>
      <w:r w:rsidR="009C7D3D" w:rsidRPr="009C7D3D">
        <w:rPr>
          <w:rFonts w:asciiTheme="minorHAnsi" w:hAnsiTheme="minorHAnsi" w:cstheme="minorBidi"/>
          <w:szCs w:val="22"/>
        </w:rPr>
        <w:t>。</w:t>
      </w:r>
    </w:p>
    <w:p w14:paraId="1D5E5B35" w14:textId="55116C2E" w:rsidR="00405A16" w:rsidRDefault="00405A16" w:rsidP="003E4C1A">
      <w:pPr>
        <w:ind w:firstLineChars="200" w:firstLine="420"/>
        <w:rPr>
          <w:rFonts w:asciiTheme="minorHAnsi" w:hAnsiTheme="minorHAnsi" w:cstheme="minorBidi"/>
          <w:szCs w:val="22"/>
        </w:rPr>
      </w:pPr>
    </w:p>
    <w:p w14:paraId="70B61E9C" w14:textId="4AF6D349" w:rsidR="005205ED" w:rsidRPr="005205ED" w:rsidRDefault="00A737B6" w:rsidP="005205ED">
      <w:pPr>
        <w:ind w:firstLineChars="200" w:firstLine="420"/>
        <w:rPr>
          <w:rFonts w:asciiTheme="minorHAnsi" w:hAnsiTheme="minorHAnsi" w:cstheme="minorBidi"/>
          <w:szCs w:val="22"/>
        </w:rPr>
      </w:pPr>
      <w:r>
        <w:rPr>
          <w:rFonts w:hint="eastAsia"/>
          <w:noProof/>
        </w:rPr>
        <w:drawing>
          <wp:anchor distT="0" distB="0" distL="114300" distR="114300" simplePos="0" relativeHeight="251661312" behindDoc="1" locked="0" layoutInCell="1" allowOverlap="1" wp14:anchorId="144D5448" wp14:editId="67BEEA45">
            <wp:simplePos x="0" y="0"/>
            <wp:positionH relativeFrom="margin">
              <wp:align>left</wp:align>
            </wp:positionH>
            <wp:positionV relativeFrom="paragraph">
              <wp:posOffset>20927</wp:posOffset>
            </wp:positionV>
            <wp:extent cx="987425" cy="1044575"/>
            <wp:effectExtent l="0" t="0" r="3175" b="3175"/>
            <wp:wrapTight wrapText="bothSides">
              <wp:wrapPolygon edited="0">
                <wp:start x="0" y="0"/>
                <wp:lineTo x="0" y="21272"/>
                <wp:lineTo x="21253" y="21272"/>
                <wp:lineTo x="21253" y="0"/>
                <wp:lineTo x="0" y="0"/>
              </wp:wrapPolygon>
            </wp:wrapTight>
            <wp:docPr id="195509230" name="图片 3" descr="Foto del do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to del doc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7425" cy="10445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8" w:name="OLE_LINK53"/>
      <w:r w:rsidRPr="00A737B6">
        <w:rPr>
          <w:rFonts w:asciiTheme="minorHAnsi" w:hAnsiTheme="minorHAnsi" w:cstheme="minorBidi"/>
          <w:b/>
          <w:bCs/>
          <w:szCs w:val="22"/>
        </w:rPr>
        <w:t>罗伯托</w:t>
      </w:r>
      <w:r>
        <w:rPr>
          <w:rFonts w:asciiTheme="minorHAnsi" w:hAnsiTheme="minorHAnsi" w:cstheme="minorBidi" w:hint="eastAsia"/>
          <w:b/>
          <w:bCs/>
          <w:szCs w:val="22"/>
        </w:rPr>
        <w:t>·</w:t>
      </w:r>
      <w:r w:rsidRPr="00A737B6">
        <w:rPr>
          <w:rFonts w:asciiTheme="minorHAnsi" w:hAnsiTheme="minorHAnsi" w:cstheme="minorBidi"/>
          <w:b/>
          <w:bCs/>
          <w:szCs w:val="22"/>
        </w:rPr>
        <w:t>斯卡齐耶里</w:t>
      </w:r>
      <w:r w:rsidRPr="00A737B6">
        <w:rPr>
          <w:b/>
          <w:bCs/>
          <w:szCs w:val="22"/>
        </w:rPr>
        <w:t>（</w:t>
      </w:r>
      <w:r w:rsidRPr="00A737B6">
        <w:rPr>
          <w:b/>
          <w:bCs/>
          <w:szCs w:val="22"/>
        </w:rPr>
        <w:t xml:space="preserve">Roberto </w:t>
      </w:r>
      <w:proofErr w:type="spellStart"/>
      <w:r w:rsidRPr="00A737B6">
        <w:rPr>
          <w:b/>
          <w:bCs/>
          <w:szCs w:val="22"/>
        </w:rPr>
        <w:t>Scazzieri</w:t>
      </w:r>
      <w:proofErr w:type="spellEnd"/>
      <w:r w:rsidRPr="00A737B6">
        <w:rPr>
          <w:b/>
          <w:bCs/>
          <w:szCs w:val="22"/>
        </w:rPr>
        <w:t>）</w:t>
      </w:r>
      <w:r w:rsidRPr="00A737B6">
        <w:rPr>
          <w:rFonts w:asciiTheme="minorHAnsi" w:hAnsiTheme="minorHAnsi" w:cstheme="minorBidi"/>
          <w:szCs w:val="22"/>
        </w:rPr>
        <w:t>，博洛尼亚大学经济分析学教授、罗马林琴科学院国家院士。他是剑桥大学冈维尔与</w:t>
      </w:r>
      <w:proofErr w:type="gramStart"/>
      <w:r w:rsidRPr="00A737B6">
        <w:rPr>
          <w:rFonts w:asciiTheme="minorHAnsi" w:hAnsiTheme="minorHAnsi" w:cstheme="minorBidi"/>
          <w:szCs w:val="22"/>
        </w:rPr>
        <w:t>凯</w:t>
      </w:r>
      <w:proofErr w:type="gramEnd"/>
      <w:r w:rsidRPr="00A737B6">
        <w:rPr>
          <w:rFonts w:asciiTheme="minorHAnsi" w:hAnsiTheme="minorHAnsi" w:cstheme="minorBidi"/>
          <w:szCs w:val="22"/>
        </w:rPr>
        <w:t>斯学院高级成员、克</w:t>
      </w:r>
      <w:proofErr w:type="gramStart"/>
      <w:r w:rsidRPr="00A737B6">
        <w:rPr>
          <w:rFonts w:asciiTheme="minorHAnsi" w:hAnsiTheme="minorHAnsi" w:cstheme="minorBidi"/>
          <w:szCs w:val="22"/>
        </w:rPr>
        <w:t>莱</w:t>
      </w:r>
      <w:proofErr w:type="gramEnd"/>
      <w:r w:rsidRPr="00A737B6">
        <w:rPr>
          <w:rFonts w:asciiTheme="minorHAnsi" w:hAnsiTheme="minorHAnsi" w:cstheme="minorBidi"/>
          <w:szCs w:val="22"/>
        </w:rPr>
        <w:t>尔学堂终身成员，同时担任博</w:t>
      </w:r>
      <w:proofErr w:type="gramStart"/>
      <w:r w:rsidRPr="00A737B6">
        <w:rPr>
          <w:rFonts w:asciiTheme="minorHAnsi" w:hAnsiTheme="minorHAnsi" w:cstheme="minorBidi"/>
          <w:szCs w:val="22"/>
        </w:rPr>
        <w:t>洛</w:t>
      </w:r>
      <w:proofErr w:type="gramEnd"/>
      <w:r w:rsidRPr="00A737B6">
        <w:rPr>
          <w:rFonts w:asciiTheme="minorHAnsi" w:hAnsiTheme="minorHAnsi" w:cstheme="minorBidi"/>
          <w:szCs w:val="22"/>
        </w:rPr>
        <w:t>尼亚科学院院士、伦巴第科学院院士、剑桥大学金融史研究中心高级研究员，以及剑桥巴贝奇论坛成员。他曾任林琴科学院</w:t>
      </w:r>
      <w:r>
        <w:rPr>
          <w:rFonts w:asciiTheme="minorHAnsi" w:hAnsiTheme="minorHAnsi" w:cstheme="minorBidi" w:hint="eastAsia"/>
          <w:szCs w:val="22"/>
        </w:rPr>
        <w:t>“</w:t>
      </w:r>
      <w:r w:rsidRPr="00A737B6">
        <w:rPr>
          <w:rFonts w:asciiTheme="minorHAnsi" w:hAnsiTheme="minorHAnsi" w:cstheme="minorBidi"/>
          <w:szCs w:val="22"/>
        </w:rPr>
        <w:t>贝尼亚米诺</w:t>
      </w:r>
      <w:r>
        <w:rPr>
          <w:rFonts w:asciiTheme="minorHAnsi" w:hAnsiTheme="minorHAnsi" w:cstheme="minorBidi" w:hint="eastAsia"/>
          <w:szCs w:val="22"/>
        </w:rPr>
        <w:t>·</w:t>
      </w:r>
      <w:r w:rsidRPr="00A737B6">
        <w:rPr>
          <w:rFonts w:asciiTheme="minorHAnsi" w:hAnsiTheme="minorHAnsi" w:cstheme="minorBidi"/>
          <w:szCs w:val="22"/>
        </w:rPr>
        <w:t>塞格雷</w:t>
      </w:r>
      <w:r>
        <w:rPr>
          <w:rFonts w:asciiTheme="minorHAnsi" w:hAnsiTheme="minorHAnsi" w:cstheme="minorBidi" w:hint="eastAsia"/>
          <w:szCs w:val="22"/>
        </w:rPr>
        <w:t>”</w:t>
      </w:r>
      <w:r w:rsidRPr="00A737B6">
        <w:rPr>
          <w:rFonts w:asciiTheme="minorHAnsi" w:hAnsiTheme="minorHAnsi" w:cstheme="minorBidi"/>
          <w:szCs w:val="22"/>
        </w:rPr>
        <w:t>跨学科研究中心教授特别顾问。他曾任博洛尼亚大学高等研究院创始科学主任，并担任《结构变革与经济动态》</w:t>
      </w:r>
      <w:r w:rsidRPr="005205ED">
        <w:rPr>
          <w:szCs w:val="22"/>
        </w:rPr>
        <w:t>（</w:t>
      </w:r>
      <w:r w:rsidRPr="005205ED">
        <w:rPr>
          <w:i/>
          <w:iCs/>
          <w:szCs w:val="22"/>
        </w:rPr>
        <w:t>Structural Change and Economic Dynamics</w:t>
      </w:r>
      <w:r w:rsidRPr="005205ED">
        <w:rPr>
          <w:szCs w:val="22"/>
        </w:rPr>
        <w:t>）</w:t>
      </w:r>
      <w:r w:rsidRPr="00A737B6">
        <w:rPr>
          <w:rFonts w:asciiTheme="minorHAnsi" w:hAnsiTheme="minorHAnsi" w:cstheme="minorBidi"/>
          <w:szCs w:val="22"/>
        </w:rPr>
        <w:t>创刊执行主编。他的主要研究领域包括生产经济学理论、政治经济学和结构性经济动态。</w:t>
      </w:r>
      <w:r w:rsidR="005205ED" w:rsidRPr="005205ED">
        <w:rPr>
          <w:rFonts w:asciiTheme="minorHAnsi" w:hAnsiTheme="minorHAnsi" w:cstheme="minorBidi"/>
          <w:szCs w:val="22"/>
        </w:rPr>
        <w:t>近年来，他在政治经济学领域出版了《资源、生产与结构性动态》（</w:t>
      </w:r>
      <w:r w:rsidR="005205ED" w:rsidRPr="005205ED">
        <w:rPr>
          <w:i/>
          <w:iCs/>
          <w:szCs w:val="22"/>
        </w:rPr>
        <w:t>Resources, Production and Structural Dynamics</w:t>
      </w:r>
      <w:r w:rsidR="005205ED" w:rsidRPr="005205ED">
        <w:rPr>
          <w:i/>
          <w:iCs/>
          <w:szCs w:val="22"/>
        </w:rPr>
        <w:t>，</w:t>
      </w:r>
      <w:r w:rsidR="005205ED" w:rsidRPr="005205ED">
        <w:rPr>
          <w:i/>
          <w:iCs/>
          <w:szCs w:val="22"/>
        </w:rPr>
        <w:t>2015</w:t>
      </w:r>
      <w:r w:rsidR="005205ED" w:rsidRPr="005205ED">
        <w:rPr>
          <w:rFonts w:asciiTheme="minorHAnsi" w:hAnsiTheme="minorHAnsi" w:cstheme="minorBidi"/>
          <w:szCs w:val="22"/>
        </w:rPr>
        <w:t>），并与伊瓦诺</w:t>
      </w:r>
      <w:r w:rsidR="005205ED">
        <w:rPr>
          <w:rFonts w:asciiTheme="minorHAnsi" w:hAnsiTheme="minorHAnsi" w:cstheme="minorBidi" w:hint="eastAsia"/>
          <w:szCs w:val="22"/>
        </w:rPr>
        <w:t>·</w:t>
      </w:r>
      <w:r w:rsidR="005205ED" w:rsidRPr="005205ED">
        <w:rPr>
          <w:rFonts w:asciiTheme="minorHAnsi" w:hAnsiTheme="minorHAnsi" w:cstheme="minorBidi"/>
          <w:szCs w:val="22"/>
        </w:rPr>
        <w:t>卡迪纳莱</w:t>
      </w:r>
      <w:r w:rsidR="005205ED" w:rsidRPr="000E57E8">
        <w:rPr>
          <w:szCs w:val="22"/>
        </w:rPr>
        <w:t>（</w:t>
      </w:r>
      <w:proofErr w:type="spellStart"/>
      <w:r w:rsidR="005205ED" w:rsidRPr="000E57E8">
        <w:rPr>
          <w:szCs w:val="22"/>
        </w:rPr>
        <w:t>Ivano</w:t>
      </w:r>
      <w:proofErr w:type="spellEnd"/>
      <w:r w:rsidR="005205ED" w:rsidRPr="000E57E8">
        <w:rPr>
          <w:szCs w:val="22"/>
        </w:rPr>
        <w:t xml:space="preserve"> </w:t>
      </w:r>
      <w:proofErr w:type="spellStart"/>
      <w:r w:rsidR="005205ED" w:rsidRPr="000E57E8">
        <w:rPr>
          <w:szCs w:val="22"/>
        </w:rPr>
        <w:t>Cardinale</w:t>
      </w:r>
      <w:proofErr w:type="spellEnd"/>
      <w:r w:rsidR="005205ED" w:rsidRPr="000E57E8">
        <w:rPr>
          <w:szCs w:val="22"/>
        </w:rPr>
        <w:t>）</w:t>
      </w:r>
      <w:r w:rsidR="005205ED" w:rsidRPr="005205ED">
        <w:rPr>
          <w:rFonts w:asciiTheme="minorHAnsi" w:hAnsiTheme="minorHAnsi" w:cstheme="minorBidi"/>
          <w:szCs w:val="22"/>
        </w:rPr>
        <w:t>、德玛丽丝</w:t>
      </w:r>
      <w:r w:rsidR="000E57E8">
        <w:rPr>
          <w:rFonts w:asciiTheme="minorHAnsi" w:hAnsiTheme="minorHAnsi" w:cstheme="minorBidi" w:hint="eastAsia"/>
          <w:szCs w:val="22"/>
        </w:rPr>
        <w:t>·</w:t>
      </w:r>
      <w:r w:rsidR="005205ED" w:rsidRPr="005205ED">
        <w:rPr>
          <w:rFonts w:asciiTheme="minorHAnsi" w:hAnsiTheme="minorHAnsi" w:cstheme="minorBidi"/>
          <w:szCs w:val="22"/>
        </w:rPr>
        <w:t>科夫曼</w:t>
      </w:r>
      <w:r w:rsidR="005205ED" w:rsidRPr="007C6CA3">
        <w:rPr>
          <w:szCs w:val="22"/>
        </w:rPr>
        <w:t>（</w:t>
      </w:r>
      <w:proofErr w:type="spellStart"/>
      <w:r w:rsidR="005205ED" w:rsidRPr="007C6CA3">
        <w:rPr>
          <w:szCs w:val="22"/>
        </w:rPr>
        <w:t>D</w:t>
      </w:r>
      <w:proofErr w:type="gramStart"/>
      <w:r w:rsidR="005205ED" w:rsidRPr="007C6CA3">
        <w:rPr>
          <w:szCs w:val="22"/>
        </w:rPr>
        <w:t>’</w:t>
      </w:r>
      <w:proofErr w:type="gramEnd"/>
      <w:r w:rsidR="005205ED" w:rsidRPr="007C6CA3">
        <w:rPr>
          <w:szCs w:val="22"/>
        </w:rPr>
        <w:t>Maris</w:t>
      </w:r>
      <w:proofErr w:type="spellEnd"/>
      <w:r w:rsidR="005205ED" w:rsidRPr="007C6CA3">
        <w:rPr>
          <w:szCs w:val="22"/>
        </w:rPr>
        <w:t xml:space="preserve"> Coffman</w:t>
      </w:r>
      <w:r w:rsidR="005205ED" w:rsidRPr="007C6CA3">
        <w:rPr>
          <w:szCs w:val="22"/>
        </w:rPr>
        <w:t>）</w:t>
      </w:r>
      <w:r w:rsidR="005205ED" w:rsidRPr="005205ED">
        <w:rPr>
          <w:rFonts w:asciiTheme="minorHAnsi" w:hAnsiTheme="minorHAnsi" w:cstheme="minorBidi"/>
          <w:szCs w:val="22"/>
        </w:rPr>
        <w:t>共同编订《欧元区的政治经济学》（</w:t>
      </w:r>
      <w:r w:rsidR="005205ED" w:rsidRPr="007C6CA3">
        <w:rPr>
          <w:i/>
          <w:iCs/>
          <w:szCs w:val="22"/>
        </w:rPr>
        <w:t>The Political Economy of the Eurozone</w:t>
      </w:r>
      <w:r w:rsidR="005205ED" w:rsidRPr="005205ED">
        <w:rPr>
          <w:rFonts w:asciiTheme="minorHAnsi" w:hAnsiTheme="minorHAnsi" w:cstheme="minorBidi"/>
          <w:szCs w:val="22"/>
        </w:rPr>
        <w:t>，</w:t>
      </w:r>
      <w:r w:rsidR="005205ED" w:rsidRPr="007C6CA3">
        <w:rPr>
          <w:szCs w:val="22"/>
        </w:rPr>
        <w:t>2017</w:t>
      </w:r>
      <w:r w:rsidR="005205ED" w:rsidRPr="005205ED">
        <w:rPr>
          <w:rFonts w:asciiTheme="minorHAnsi" w:hAnsiTheme="minorHAnsi" w:cstheme="minorBidi"/>
          <w:szCs w:val="22"/>
        </w:rPr>
        <w:t>），与伊瓦诺</w:t>
      </w:r>
      <w:r w:rsidR="007C6CA3">
        <w:rPr>
          <w:rFonts w:asciiTheme="minorHAnsi" w:hAnsiTheme="minorHAnsi" w:cstheme="minorBidi" w:hint="eastAsia"/>
          <w:szCs w:val="22"/>
        </w:rPr>
        <w:t>·</w:t>
      </w:r>
      <w:r w:rsidR="005205ED" w:rsidRPr="005205ED">
        <w:rPr>
          <w:rFonts w:asciiTheme="minorHAnsi" w:hAnsiTheme="minorHAnsi" w:cstheme="minorBidi"/>
          <w:szCs w:val="22"/>
        </w:rPr>
        <w:t>卡迪纳莱共同编订《政治经济学帕尔格雷夫手册》（</w:t>
      </w:r>
      <w:r w:rsidR="005205ED" w:rsidRPr="007C6CA3">
        <w:rPr>
          <w:i/>
          <w:iCs/>
          <w:szCs w:val="22"/>
        </w:rPr>
        <w:t>The Palgrave Handbook of Political Economy</w:t>
      </w:r>
      <w:r w:rsidR="005205ED" w:rsidRPr="007C6CA3">
        <w:rPr>
          <w:i/>
          <w:iCs/>
          <w:szCs w:val="22"/>
        </w:rPr>
        <w:t>，</w:t>
      </w:r>
      <w:r w:rsidR="005205ED" w:rsidRPr="007C6CA3">
        <w:rPr>
          <w:i/>
          <w:iCs/>
          <w:szCs w:val="22"/>
        </w:rPr>
        <w:t>Palgrave Macmillan</w:t>
      </w:r>
      <w:r w:rsidR="005205ED" w:rsidRPr="007C6CA3">
        <w:rPr>
          <w:i/>
          <w:iCs/>
          <w:szCs w:val="22"/>
        </w:rPr>
        <w:t>，</w:t>
      </w:r>
      <w:r w:rsidR="005205ED" w:rsidRPr="007C6CA3">
        <w:rPr>
          <w:i/>
          <w:iCs/>
          <w:szCs w:val="22"/>
        </w:rPr>
        <w:t>2018</w:t>
      </w:r>
      <w:r w:rsidR="005205ED" w:rsidRPr="005205ED">
        <w:rPr>
          <w:rFonts w:asciiTheme="minorHAnsi" w:hAnsiTheme="minorHAnsi" w:cstheme="minorBidi"/>
          <w:szCs w:val="22"/>
        </w:rPr>
        <w:t>）</w:t>
      </w:r>
      <w:bookmarkEnd w:id="18"/>
      <w:r w:rsidR="005205ED" w:rsidRPr="005205ED">
        <w:rPr>
          <w:rFonts w:asciiTheme="minorHAnsi" w:hAnsiTheme="minorHAnsi" w:cstheme="minorBidi"/>
          <w:szCs w:val="22"/>
        </w:rPr>
        <w:t>。</w:t>
      </w:r>
    </w:p>
    <w:p w14:paraId="206FD128" w14:textId="15C1441B" w:rsidR="00405A16" w:rsidRDefault="00405A16" w:rsidP="003E4C1A">
      <w:pPr>
        <w:ind w:firstLineChars="200" w:firstLine="420"/>
        <w:rPr>
          <w:rFonts w:asciiTheme="minorHAnsi" w:hAnsiTheme="minorHAnsi" w:cstheme="minorBidi"/>
          <w:szCs w:val="22"/>
        </w:rPr>
      </w:pPr>
    </w:p>
    <w:p w14:paraId="5041EC13" w14:textId="7CD7E765" w:rsidR="00B60BA6" w:rsidRPr="003E4C1A" w:rsidRDefault="00B60BA6" w:rsidP="00C8042D">
      <w:pPr>
        <w:rPr>
          <w:b/>
          <w:bCs/>
        </w:rPr>
      </w:pPr>
    </w:p>
    <w:p w14:paraId="06679D0B" w14:textId="3FA74FDB" w:rsidR="00193013" w:rsidRPr="00193013" w:rsidRDefault="00193013" w:rsidP="00193013">
      <w:pPr>
        <w:tabs>
          <w:tab w:val="left" w:pos="341"/>
          <w:tab w:val="left" w:pos="5235"/>
        </w:tabs>
        <w:jc w:val="center"/>
        <w:rPr>
          <w:b/>
          <w:bCs/>
          <w:color w:val="000000"/>
          <w:sz w:val="30"/>
          <w:szCs w:val="30"/>
        </w:rPr>
      </w:pPr>
      <w:bookmarkStart w:id="19" w:name="OLE_LINK39"/>
      <w:bookmarkStart w:id="20" w:name="OLE_LINK11"/>
      <w:r w:rsidRPr="00193013">
        <w:rPr>
          <w:rFonts w:hint="eastAsia"/>
          <w:b/>
          <w:bCs/>
          <w:color w:val="000000"/>
          <w:sz w:val="30"/>
          <w:szCs w:val="30"/>
        </w:rPr>
        <w:t>《</w:t>
      </w:r>
      <w:r w:rsidR="006D4DE0" w:rsidRPr="006D4DE0">
        <w:rPr>
          <w:b/>
          <w:bCs/>
          <w:color w:val="000000"/>
          <w:sz w:val="30"/>
          <w:szCs w:val="30"/>
        </w:rPr>
        <w:t>生产过剩的周期性危机（</w:t>
      </w:r>
      <w:r w:rsidR="006D4DE0" w:rsidRPr="006D4DE0">
        <w:rPr>
          <w:b/>
          <w:bCs/>
          <w:color w:val="000000"/>
          <w:sz w:val="30"/>
          <w:szCs w:val="30"/>
        </w:rPr>
        <w:t>1913</w:t>
      </w:r>
      <w:r w:rsidR="006D4DE0" w:rsidRPr="006D4DE0">
        <w:rPr>
          <w:b/>
          <w:bCs/>
          <w:color w:val="000000"/>
          <w:sz w:val="30"/>
          <w:szCs w:val="30"/>
        </w:rPr>
        <w:t>）</w:t>
      </w:r>
      <w:r w:rsidRPr="00193013">
        <w:rPr>
          <w:rFonts w:hint="eastAsia"/>
          <w:b/>
          <w:bCs/>
          <w:color w:val="000000"/>
          <w:sz w:val="30"/>
          <w:szCs w:val="30"/>
        </w:rPr>
        <w:t>》</w:t>
      </w:r>
    </w:p>
    <w:bookmarkEnd w:id="19"/>
    <w:p w14:paraId="14F1A2FE" w14:textId="77777777" w:rsidR="00041953" w:rsidRPr="00251048" w:rsidRDefault="00041953" w:rsidP="0058021F"/>
    <w:p w14:paraId="5BD4AE24" w14:textId="6EAC0BDD" w:rsidR="00A41A5C" w:rsidRPr="004364E3" w:rsidRDefault="00A41A5C" w:rsidP="00A41A5C">
      <w:pPr>
        <w:jc w:val="center"/>
        <w:rPr>
          <w:b/>
          <w:bCs/>
        </w:rPr>
      </w:pPr>
      <w:r w:rsidRPr="004364E3">
        <w:rPr>
          <w:b/>
          <w:bCs/>
        </w:rPr>
        <w:t>第一卷：价格与收入的周期性变动</w:t>
      </w:r>
      <w:r w:rsidR="000D7D60">
        <w:rPr>
          <w:rFonts w:hint="eastAsia"/>
          <w:b/>
          <w:bCs/>
        </w:rPr>
        <w:t>：</w:t>
      </w:r>
      <w:r w:rsidRPr="004364E3">
        <w:rPr>
          <w:b/>
          <w:bCs/>
        </w:rPr>
        <w:t>主流理论</w:t>
      </w:r>
    </w:p>
    <w:p w14:paraId="6053EB77" w14:textId="77777777" w:rsidR="00A41A5C" w:rsidRPr="00A41A5C" w:rsidRDefault="00A41A5C" w:rsidP="00A41A5C">
      <w:pPr>
        <w:jc w:val="center"/>
      </w:pPr>
      <w:r w:rsidRPr="00A41A5C">
        <w:t>第一编：价格的周期性波动</w:t>
      </w:r>
    </w:p>
    <w:p w14:paraId="49236552" w14:textId="77777777" w:rsidR="00A41A5C" w:rsidRPr="00A41A5C" w:rsidRDefault="00A41A5C" w:rsidP="00A41A5C">
      <w:pPr>
        <w:jc w:val="center"/>
      </w:pPr>
      <w:r w:rsidRPr="00A41A5C">
        <w:t>第二编：收入的周期性波动</w:t>
      </w:r>
    </w:p>
    <w:p w14:paraId="62BF34B1" w14:textId="77777777" w:rsidR="00A41A5C" w:rsidRPr="00A41A5C" w:rsidRDefault="00A41A5C" w:rsidP="00A41A5C">
      <w:pPr>
        <w:jc w:val="center"/>
      </w:pPr>
      <w:r w:rsidRPr="00A41A5C">
        <w:t>第三编：成本与生产率的周期性波动</w:t>
      </w:r>
    </w:p>
    <w:p w14:paraId="09297BBD" w14:textId="1904A874" w:rsidR="00A41A5C" w:rsidRDefault="00A41A5C" w:rsidP="00A41A5C">
      <w:pPr>
        <w:jc w:val="center"/>
      </w:pPr>
      <w:r w:rsidRPr="00A41A5C">
        <w:t>第四编：主流理论及其对经济危机的解释</w:t>
      </w:r>
    </w:p>
    <w:p w14:paraId="7E73EB5E" w14:textId="77777777" w:rsidR="004364E3" w:rsidRPr="00A41A5C" w:rsidRDefault="004364E3" w:rsidP="00A41A5C">
      <w:pPr>
        <w:jc w:val="center"/>
      </w:pPr>
    </w:p>
    <w:p w14:paraId="177CC147" w14:textId="0EEBFB2C" w:rsidR="00A41A5C" w:rsidRPr="004364E3" w:rsidRDefault="00A41A5C" w:rsidP="00A41A5C">
      <w:pPr>
        <w:jc w:val="center"/>
        <w:rPr>
          <w:b/>
          <w:bCs/>
        </w:rPr>
      </w:pPr>
      <w:r w:rsidRPr="004364E3">
        <w:rPr>
          <w:b/>
          <w:bCs/>
        </w:rPr>
        <w:t>第二卷：生产的周期性变动</w:t>
      </w:r>
      <w:r w:rsidR="000D7D60">
        <w:rPr>
          <w:rFonts w:hint="eastAsia"/>
          <w:b/>
          <w:bCs/>
        </w:rPr>
        <w:t>：</w:t>
      </w:r>
      <w:r w:rsidRPr="004364E3">
        <w:rPr>
          <w:b/>
          <w:bCs/>
        </w:rPr>
        <w:t>理论概论</w:t>
      </w:r>
    </w:p>
    <w:p w14:paraId="5C16BE23" w14:textId="482C2540" w:rsidR="00A41A5C" w:rsidRPr="00A41A5C" w:rsidRDefault="00A41A5C" w:rsidP="00A41A5C">
      <w:pPr>
        <w:jc w:val="center"/>
      </w:pPr>
      <w:r w:rsidRPr="00A41A5C">
        <w:t>第五编：生产的</w:t>
      </w:r>
      <w:r w:rsidR="00110546">
        <w:rPr>
          <w:rFonts w:hint="eastAsia"/>
        </w:rPr>
        <w:t>总体</w:t>
      </w:r>
      <w:r w:rsidRPr="00A41A5C">
        <w:t>节奏</w:t>
      </w:r>
      <w:r w:rsidR="0047777E">
        <w:rPr>
          <w:rFonts w:hint="eastAsia"/>
        </w:rPr>
        <w:t>：</w:t>
      </w:r>
      <w:r w:rsidRPr="00A41A5C">
        <w:t>对其成因的初步解释</w:t>
      </w:r>
    </w:p>
    <w:p w14:paraId="789A7C65" w14:textId="77777777" w:rsidR="00A41A5C" w:rsidRPr="00A41A5C" w:rsidRDefault="00A41A5C" w:rsidP="00A41A5C">
      <w:pPr>
        <w:jc w:val="center"/>
      </w:pPr>
      <w:r w:rsidRPr="00A41A5C">
        <w:t>第六编：工业设备与原材料生产的周期性节奏</w:t>
      </w:r>
    </w:p>
    <w:p w14:paraId="22A3876B" w14:textId="77777777" w:rsidR="00A41A5C" w:rsidRPr="00A41A5C" w:rsidRDefault="00A41A5C" w:rsidP="00A41A5C">
      <w:pPr>
        <w:jc w:val="center"/>
      </w:pPr>
      <w:r w:rsidRPr="00A41A5C">
        <w:t>第七编：消费品生产的周期性波动</w:t>
      </w:r>
    </w:p>
    <w:p w14:paraId="5E62911D" w14:textId="77777777" w:rsidR="00A41A5C" w:rsidRPr="00A41A5C" w:rsidRDefault="00A41A5C" w:rsidP="00A41A5C">
      <w:pPr>
        <w:jc w:val="center"/>
      </w:pPr>
      <w:r w:rsidRPr="00A41A5C">
        <w:t>第八编：对价格反复波动的第二次解释尝试</w:t>
      </w:r>
    </w:p>
    <w:p w14:paraId="76C885EC" w14:textId="77777777" w:rsidR="00A41A5C" w:rsidRPr="00A41A5C" w:rsidRDefault="00A41A5C" w:rsidP="00A41A5C">
      <w:pPr>
        <w:jc w:val="center"/>
      </w:pPr>
      <w:r w:rsidRPr="00A41A5C">
        <w:t>第九编：需求的反复波动及其对价格的影响</w:t>
      </w:r>
    </w:p>
    <w:p w14:paraId="3FBCA37B" w14:textId="77777777" w:rsidR="00A41A5C" w:rsidRPr="00A41A5C" w:rsidRDefault="00A41A5C" w:rsidP="00A41A5C">
      <w:pPr>
        <w:jc w:val="center"/>
      </w:pPr>
      <w:r w:rsidRPr="00A41A5C">
        <w:t>第十编：普遍性生产过剩与消费不足的理论可能性</w:t>
      </w:r>
    </w:p>
    <w:p w14:paraId="280F7C70" w14:textId="2E77A9DF" w:rsidR="00A41A5C" w:rsidRPr="00A41A5C" w:rsidRDefault="00A41A5C" w:rsidP="00A41A5C">
      <w:pPr>
        <w:jc w:val="center"/>
      </w:pPr>
      <w:r w:rsidRPr="00A41A5C">
        <w:lastRenderedPageBreak/>
        <w:t>第十一编：生产周期性动态的成因</w:t>
      </w:r>
    </w:p>
    <w:p w14:paraId="3B3B5F16" w14:textId="77777777" w:rsidR="002E28D0" w:rsidRPr="00A41A5C" w:rsidRDefault="002E28D0" w:rsidP="00A41A5C">
      <w:pPr>
        <w:jc w:val="center"/>
        <w:rPr>
          <w:noProof/>
        </w:rPr>
      </w:pPr>
    </w:p>
    <w:p w14:paraId="6BB17BC1" w14:textId="77777777" w:rsidR="00DF1137" w:rsidRDefault="00DF1137" w:rsidP="000F27FD">
      <w:pPr>
        <w:rPr>
          <w:noProof/>
        </w:rPr>
      </w:pPr>
    </w:p>
    <w:p w14:paraId="576153D3" w14:textId="77777777" w:rsidR="0064187B" w:rsidRPr="0013605C" w:rsidRDefault="0064187B" w:rsidP="0064187B">
      <w:pPr>
        <w:shd w:val="clear" w:color="auto" w:fill="FFFFFF"/>
        <w:rPr>
          <w:color w:val="000000"/>
          <w:szCs w:val="21"/>
        </w:rPr>
      </w:pPr>
      <w:bookmarkStart w:id="21" w:name="OLE_LINK1"/>
      <w:bookmarkStart w:id="22" w:name="OLE_LINK2"/>
      <w:bookmarkStart w:id="23" w:name="OLE_LINK3"/>
      <w:bookmarkStart w:id="24" w:name="OLE_LINK4"/>
      <w:bookmarkStart w:id="25" w:name="OLE_LINK26"/>
      <w:bookmarkStart w:id="26" w:name="OLE_LINK46"/>
      <w:bookmarkStart w:id="27" w:name="OLE_LINK59"/>
      <w:bookmarkStart w:id="28" w:name="OLE_LINK9"/>
      <w:bookmarkStart w:id="29"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3"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4"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5"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6"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7"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8"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9"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1"/>
    <w:bookmarkEnd w:id="15"/>
    <w:bookmarkEnd w:id="20"/>
    <w:bookmarkEnd w:id="21"/>
    <w:bookmarkEnd w:id="22"/>
    <w:bookmarkEnd w:id="23"/>
    <w:bookmarkEnd w:id="24"/>
    <w:bookmarkEnd w:id="25"/>
    <w:bookmarkEnd w:id="26"/>
    <w:bookmarkEnd w:id="27"/>
    <w:bookmarkEnd w:id="28"/>
    <w:bookmarkEnd w:id="29"/>
    <w:p w14:paraId="3FE621F9" w14:textId="77777777" w:rsidR="00817C6D" w:rsidRDefault="00817C6D">
      <w:pPr>
        <w:ind w:right="420"/>
        <w:rPr>
          <w:rFonts w:eastAsia="Gungsuh"/>
          <w:color w:val="000000"/>
          <w:kern w:val="0"/>
          <w:szCs w:val="21"/>
        </w:rPr>
      </w:pPr>
    </w:p>
    <w:sectPr w:rsidR="00817C6D">
      <w:headerReference w:type="default" r:id="rId21"/>
      <w:footerReference w:type="default" r:id="rId22"/>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8F802" w14:textId="77777777" w:rsidR="00D449EE" w:rsidRDefault="00D449EE">
      <w:r>
        <w:separator/>
      </w:r>
    </w:p>
  </w:endnote>
  <w:endnote w:type="continuationSeparator" w:id="0">
    <w:p w14:paraId="1F6172AE" w14:textId="77777777" w:rsidR="00D449EE" w:rsidRDefault="00D4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F27B51" w14:textId="77777777" w:rsidR="00D449EE" w:rsidRDefault="00D449EE">
      <w:r>
        <w:separator/>
      </w:r>
    </w:p>
  </w:footnote>
  <w:footnote w:type="continuationSeparator" w:id="0">
    <w:p w14:paraId="618C7C31" w14:textId="77777777" w:rsidR="00D449EE" w:rsidRDefault="00D44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1"/>
  </w:num>
  <w:num w:numId="2">
    <w:abstractNumId w:val="15"/>
  </w:num>
  <w:num w:numId="3">
    <w:abstractNumId w:val="24"/>
  </w:num>
  <w:num w:numId="4">
    <w:abstractNumId w:val="22"/>
  </w:num>
  <w:num w:numId="5">
    <w:abstractNumId w:val="27"/>
  </w:num>
  <w:num w:numId="6">
    <w:abstractNumId w:val="23"/>
  </w:num>
  <w:num w:numId="7">
    <w:abstractNumId w:val="17"/>
  </w:num>
  <w:num w:numId="8">
    <w:abstractNumId w:val="20"/>
  </w:num>
  <w:num w:numId="9">
    <w:abstractNumId w:val="35"/>
  </w:num>
  <w:num w:numId="10">
    <w:abstractNumId w:val="2"/>
  </w:num>
  <w:num w:numId="11">
    <w:abstractNumId w:val="1"/>
  </w:num>
  <w:num w:numId="12">
    <w:abstractNumId w:val="11"/>
  </w:num>
  <w:num w:numId="13">
    <w:abstractNumId w:val="28"/>
  </w:num>
  <w:num w:numId="14">
    <w:abstractNumId w:val="29"/>
  </w:num>
  <w:num w:numId="15">
    <w:abstractNumId w:val="14"/>
  </w:num>
  <w:num w:numId="16">
    <w:abstractNumId w:val="34"/>
  </w:num>
  <w:num w:numId="17">
    <w:abstractNumId w:val="13"/>
  </w:num>
  <w:num w:numId="18">
    <w:abstractNumId w:val="19"/>
  </w:num>
  <w:num w:numId="19">
    <w:abstractNumId w:val="6"/>
  </w:num>
  <w:num w:numId="20">
    <w:abstractNumId w:val="38"/>
  </w:num>
  <w:num w:numId="21">
    <w:abstractNumId w:val="32"/>
  </w:num>
  <w:num w:numId="22">
    <w:abstractNumId w:val="26"/>
  </w:num>
  <w:num w:numId="23">
    <w:abstractNumId w:val="3"/>
  </w:num>
  <w:num w:numId="24">
    <w:abstractNumId w:val="7"/>
  </w:num>
  <w:num w:numId="25">
    <w:abstractNumId w:val="33"/>
  </w:num>
  <w:num w:numId="26">
    <w:abstractNumId w:val="4"/>
  </w:num>
  <w:num w:numId="27">
    <w:abstractNumId w:val="16"/>
  </w:num>
  <w:num w:numId="28">
    <w:abstractNumId w:val="31"/>
  </w:num>
  <w:num w:numId="29">
    <w:abstractNumId w:val="36"/>
  </w:num>
  <w:num w:numId="30">
    <w:abstractNumId w:val="25"/>
  </w:num>
  <w:num w:numId="31">
    <w:abstractNumId w:val="30"/>
  </w:num>
  <w:num w:numId="32">
    <w:abstractNumId w:val="37"/>
  </w:num>
  <w:num w:numId="33">
    <w:abstractNumId w:val="9"/>
  </w:num>
  <w:num w:numId="34">
    <w:abstractNumId w:val="8"/>
  </w:num>
  <w:num w:numId="35">
    <w:abstractNumId w:val="12"/>
  </w:num>
  <w:num w:numId="36">
    <w:abstractNumId w:val="18"/>
  </w:num>
  <w:num w:numId="37">
    <w:abstractNumId w:val="10"/>
  </w:num>
  <w:num w:numId="38">
    <w:abstractNumId w:val="5"/>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AAD"/>
    <w:rsid w:val="00002FAE"/>
    <w:rsid w:val="00003D3D"/>
    <w:rsid w:val="000041B9"/>
    <w:rsid w:val="000041BC"/>
    <w:rsid w:val="00005533"/>
    <w:rsid w:val="0000565E"/>
    <w:rsid w:val="0000594A"/>
    <w:rsid w:val="00006ABE"/>
    <w:rsid w:val="0000722A"/>
    <w:rsid w:val="0000741F"/>
    <w:rsid w:val="0001152B"/>
    <w:rsid w:val="00011838"/>
    <w:rsid w:val="000128AE"/>
    <w:rsid w:val="00012BDF"/>
    <w:rsid w:val="00013D7A"/>
    <w:rsid w:val="00014408"/>
    <w:rsid w:val="00015BEF"/>
    <w:rsid w:val="0001675B"/>
    <w:rsid w:val="000201B7"/>
    <w:rsid w:val="000226FA"/>
    <w:rsid w:val="00025FB0"/>
    <w:rsid w:val="00025FB2"/>
    <w:rsid w:val="00027E0A"/>
    <w:rsid w:val="00030D63"/>
    <w:rsid w:val="000312A7"/>
    <w:rsid w:val="000313C8"/>
    <w:rsid w:val="0003147E"/>
    <w:rsid w:val="000331DF"/>
    <w:rsid w:val="00037001"/>
    <w:rsid w:val="00040304"/>
    <w:rsid w:val="00041953"/>
    <w:rsid w:val="00041ACC"/>
    <w:rsid w:val="000428EB"/>
    <w:rsid w:val="00042A94"/>
    <w:rsid w:val="00042B7B"/>
    <w:rsid w:val="00043035"/>
    <w:rsid w:val="00045C28"/>
    <w:rsid w:val="00045FF6"/>
    <w:rsid w:val="00046C5B"/>
    <w:rsid w:val="00051489"/>
    <w:rsid w:val="00052768"/>
    <w:rsid w:val="00052B23"/>
    <w:rsid w:val="00053172"/>
    <w:rsid w:val="00055E07"/>
    <w:rsid w:val="00056339"/>
    <w:rsid w:val="00060219"/>
    <w:rsid w:val="000603B4"/>
    <w:rsid w:val="000612BD"/>
    <w:rsid w:val="0006147A"/>
    <w:rsid w:val="00061C2C"/>
    <w:rsid w:val="00061D66"/>
    <w:rsid w:val="000655A2"/>
    <w:rsid w:val="000655CD"/>
    <w:rsid w:val="0006601A"/>
    <w:rsid w:val="000667F4"/>
    <w:rsid w:val="00067A67"/>
    <w:rsid w:val="00070A1A"/>
    <w:rsid w:val="00071296"/>
    <w:rsid w:val="00071AE2"/>
    <w:rsid w:val="00073E63"/>
    <w:rsid w:val="000800DD"/>
    <w:rsid w:val="000803A7"/>
    <w:rsid w:val="000809EA"/>
    <w:rsid w:val="00080CD8"/>
    <w:rsid w:val="000810D5"/>
    <w:rsid w:val="0008117D"/>
    <w:rsid w:val="00082504"/>
    <w:rsid w:val="000838E8"/>
    <w:rsid w:val="00083C7D"/>
    <w:rsid w:val="0008516B"/>
    <w:rsid w:val="0008553D"/>
    <w:rsid w:val="00085FA6"/>
    <w:rsid w:val="0008781E"/>
    <w:rsid w:val="000905FB"/>
    <w:rsid w:val="00091730"/>
    <w:rsid w:val="00093597"/>
    <w:rsid w:val="0009460C"/>
    <w:rsid w:val="000A01BD"/>
    <w:rsid w:val="000A1EE2"/>
    <w:rsid w:val="000A57E2"/>
    <w:rsid w:val="000A6201"/>
    <w:rsid w:val="000B04AC"/>
    <w:rsid w:val="000B08D9"/>
    <w:rsid w:val="000B3141"/>
    <w:rsid w:val="000B31CA"/>
    <w:rsid w:val="000B3EED"/>
    <w:rsid w:val="000B4D73"/>
    <w:rsid w:val="000B5A7B"/>
    <w:rsid w:val="000C01BC"/>
    <w:rsid w:val="000C0951"/>
    <w:rsid w:val="000C143B"/>
    <w:rsid w:val="000C1573"/>
    <w:rsid w:val="000C18AC"/>
    <w:rsid w:val="000C191D"/>
    <w:rsid w:val="000C3D83"/>
    <w:rsid w:val="000C5259"/>
    <w:rsid w:val="000C53FA"/>
    <w:rsid w:val="000C59B6"/>
    <w:rsid w:val="000C62C9"/>
    <w:rsid w:val="000D02CB"/>
    <w:rsid w:val="000D0A7C"/>
    <w:rsid w:val="000D245C"/>
    <w:rsid w:val="000D293D"/>
    <w:rsid w:val="000D2FFA"/>
    <w:rsid w:val="000D3373"/>
    <w:rsid w:val="000D34C3"/>
    <w:rsid w:val="000D3991"/>
    <w:rsid w:val="000D3D3A"/>
    <w:rsid w:val="000D563B"/>
    <w:rsid w:val="000D5F8D"/>
    <w:rsid w:val="000D7D60"/>
    <w:rsid w:val="000E0585"/>
    <w:rsid w:val="000E07DC"/>
    <w:rsid w:val="000E57E8"/>
    <w:rsid w:val="000E600B"/>
    <w:rsid w:val="000F066F"/>
    <w:rsid w:val="000F2117"/>
    <w:rsid w:val="000F2206"/>
    <w:rsid w:val="000F27FD"/>
    <w:rsid w:val="000F44F8"/>
    <w:rsid w:val="000F47E5"/>
    <w:rsid w:val="000F50D0"/>
    <w:rsid w:val="000F5F33"/>
    <w:rsid w:val="000F5FEC"/>
    <w:rsid w:val="000F7650"/>
    <w:rsid w:val="0010039B"/>
    <w:rsid w:val="001017C7"/>
    <w:rsid w:val="00102500"/>
    <w:rsid w:val="0010389A"/>
    <w:rsid w:val="00105B99"/>
    <w:rsid w:val="00110260"/>
    <w:rsid w:val="00110405"/>
    <w:rsid w:val="00110546"/>
    <w:rsid w:val="0011264B"/>
    <w:rsid w:val="001134E9"/>
    <w:rsid w:val="001135F6"/>
    <w:rsid w:val="00113F8E"/>
    <w:rsid w:val="00115034"/>
    <w:rsid w:val="00115DE1"/>
    <w:rsid w:val="00116FD3"/>
    <w:rsid w:val="00120EAA"/>
    <w:rsid w:val="00121268"/>
    <w:rsid w:val="001221B1"/>
    <w:rsid w:val="001230FB"/>
    <w:rsid w:val="00123372"/>
    <w:rsid w:val="00125D6C"/>
    <w:rsid w:val="001261C5"/>
    <w:rsid w:val="001264AF"/>
    <w:rsid w:val="0013155A"/>
    <w:rsid w:val="00131C8D"/>
    <w:rsid w:val="0013229D"/>
    <w:rsid w:val="00132397"/>
    <w:rsid w:val="00132428"/>
    <w:rsid w:val="00132921"/>
    <w:rsid w:val="00132E4D"/>
    <w:rsid w:val="00134987"/>
    <w:rsid w:val="00135704"/>
    <w:rsid w:val="00140740"/>
    <w:rsid w:val="0014260B"/>
    <w:rsid w:val="0014293F"/>
    <w:rsid w:val="001448D0"/>
    <w:rsid w:val="001454D9"/>
    <w:rsid w:val="00145FAD"/>
    <w:rsid w:val="001467D7"/>
    <w:rsid w:val="00146ACB"/>
    <w:rsid w:val="00146F1E"/>
    <w:rsid w:val="00147816"/>
    <w:rsid w:val="0015144D"/>
    <w:rsid w:val="001516D4"/>
    <w:rsid w:val="001528F9"/>
    <w:rsid w:val="00154CFC"/>
    <w:rsid w:val="001565DA"/>
    <w:rsid w:val="00156770"/>
    <w:rsid w:val="00162B40"/>
    <w:rsid w:val="00163F80"/>
    <w:rsid w:val="001647E2"/>
    <w:rsid w:val="0016513E"/>
    <w:rsid w:val="00167007"/>
    <w:rsid w:val="00167433"/>
    <w:rsid w:val="00170BE3"/>
    <w:rsid w:val="001726C7"/>
    <w:rsid w:val="00181BA9"/>
    <w:rsid w:val="00181DE8"/>
    <w:rsid w:val="0018368B"/>
    <w:rsid w:val="00187DAB"/>
    <w:rsid w:val="00190101"/>
    <w:rsid w:val="0019086A"/>
    <w:rsid w:val="001918B9"/>
    <w:rsid w:val="0019289F"/>
    <w:rsid w:val="00193013"/>
    <w:rsid w:val="001933C4"/>
    <w:rsid w:val="001936D9"/>
    <w:rsid w:val="00193733"/>
    <w:rsid w:val="00195D1C"/>
    <w:rsid w:val="00195D6F"/>
    <w:rsid w:val="00197472"/>
    <w:rsid w:val="001A0EE1"/>
    <w:rsid w:val="001A3C2C"/>
    <w:rsid w:val="001A42C5"/>
    <w:rsid w:val="001A6832"/>
    <w:rsid w:val="001A756E"/>
    <w:rsid w:val="001A7E0A"/>
    <w:rsid w:val="001B180E"/>
    <w:rsid w:val="001B2196"/>
    <w:rsid w:val="001B2A9D"/>
    <w:rsid w:val="001B3781"/>
    <w:rsid w:val="001B39C9"/>
    <w:rsid w:val="001B44D1"/>
    <w:rsid w:val="001B4776"/>
    <w:rsid w:val="001B51E3"/>
    <w:rsid w:val="001B5510"/>
    <w:rsid w:val="001B679D"/>
    <w:rsid w:val="001C0DDF"/>
    <w:rsid w:val="001C15F0"/>
    <w:rsid w:val="001C3AB5"/>
    <w:rsid w:val="001C3CF9"/>
    <w:rsid w:val="001C512C"/>
    <w:rsid w:val="001C5EBF"/>
    <w:rsid w:val="001C5EE5"/>
    <w:rsid w:val="001C6D65"/>
    <w:rsid w:val="001C784E"/>
    <w:rsid w:val="001C7985"/>
    <w:rsid w:val="001D0115"/>
    <w:rsid w:val="001D0F7A"/>
    <w:rsid w:val="001D0FAF"/>
    <w:rsid w:val="001D44E6"/>
    <w:rsid w:val="001D4E4F"/>
    <w:rsid w:val="001D5783"/>
    <w:rsid w:val="001D6C23"/>
    <w:rsid w:val="001E03D0"/>
    <w:rsid w:val="001E0E65"/>
    <w:rsid w:val="001E1FDF"/>
    <w:rsid w:val="001E3882"/>
    <w:rsid w:val="001E3940"/>
    <w:rsid w:val="001E3DC4"/>
    <w:rsid w:val="001E447C"/>
    <w:rsid w:val="001E5A13"/>
    <w:rsid w:val="001F0779"/>
    <w:rsid w:val="001F0F15"/>
    <w:rsid w:val="001F29A7"/>
    <w:rsid w:val="001F3822"/>
    <w:rsid w:val="001F54F3"/>
    <w:rsid w:val="001F5938"/>
    <w:rsid w:val="001F5BD6"/>
    <w:rsid w:val="001F7367"/>
    <w:rsid w:val="00200569"/>
    <w:rsid w:val="0020201B"/>
    <w:rsid w:val="0020352C"/>
    <w:rsid w:val="00203F21"/>
    <w:rsid w:val="00204D2D"/>
    <w:rsid w:val="00206123"/>
    <w:rsid w:val="00206785"/>
    <w:rsid w:val="002068EA"/>
    <w:rsid w:val="00207481"/>
    <w:rsid w:val="00210CF7"/>
    <w:rsid w:val="00213150"/>
    <w:rsid w:val="0021330A"/>
    <w:rsid w:val="00215BF8"/>
    <w:rsid w:val="00220593"/>
    <w:rsid w:val="00220E63"/>
    <w:rsid w:val="002234B7"/>
    <w:rsid w:val="00223533"/>
    <w:rsid w:val="002243B1"/>
    <w:rsid w:val="002243E8"/>
    <w:rsid w:val="0022616F"/>
    <w:rsid w:val="0022662E"/>
    <w:rsid w:val="0022662F"/>
    <w:rsid w:val="00226AF0"/>
    <w:rsid w:val="002272BD"/>
    <w:rsid w:val="00227E6E"/>
    <w:rsid w:val="0023021D"/>
    <w:rsid w:val="002302C2"/>
    <w:rsid w:val="002321EC"/>
    <w:rsid w:val="0023294E"/>
    <w:rsid w:val="00232ED6"/>
    <w:rsid w:val="00233148"/>
    <w:rsid w:val="00236060"/>
    <w:rsid w:val="00236B97"/>
    <w:rsid w:val="002422BC"/>
    <w:rsid w:val="00243F61"/>
    <w:rsid w:val="00244604"/>
    <w:rsid w:val="00244667"/>
    <w:rsid w:val="00244F8F"/>
    <w:rsid w:val="0024580C"/>
    <w:rsid w:val="00246F32"/>
    <w:rsid w:val="00250F63"/>
    <w:rsid w:val="00251048"/>
    <w:rsid w:val="0025146E"/>
    <w:rsid w:val="002516C3"/>
    <w:rsid w:val="00251CA5"/>
    <w:rsid w:val="002522B4"/>
    <w:rsid w:val="002523C1"/>
    <w:rsid w:val="0025514A"/>
    <w:rsid w:val="002551EE"/>
    <w:rsid w:val="00255779"/>
    <w:rsid w:val="00256D94"/>
    <w:rsid w:val="00261231"/>
    <w:rsid w:val="002629EE"/>
    <w:rsid w:val="00265795"/>
    <w:rsid w:val="00266E3B"/>
    <w:rsid w:val="002727E9"/>
    <w:rsid w:val="0027462E"/>
    <w:rsid w:val="00274762"/>
    <w:rsid w:val="00274FF0"/>
    <w:rsid w:val="0027557C"/>
    <w:rsid w:val="002760CF"/>
    <w:rsid w:val="00276B4E"/>
    <w:rsid w:val="00276E69"/>
    <w:rsid w:val="0027704E"/>
    <w:rsid w:val="0027765C"/>
    <w:rsid w:val="002778D6"/>
    <w:rsid w:val="00277B3B"/>
    <w:rsid w:val="00277C69"/>
    <w:rsid w:val="00277F08"/>
    <w:rsid w:val="00281D83"/>
    <w:rsid w:val="002823B6"/>
    <w:rsid w:val="0028574C"/>
    <w:rsid w:val="0028692C"/>
    <w:rsid w:val="00286CC9"/>
    <w:rsid w:val="00286E18"/>
    <w:rsid w:val="002918DB"/>
    <w:rsid w:val="00295FD8"/>
    <w:rsid w:val="0029676A"/>
    <w:rsid w:val="0029787A"/>
    <w:rsid w:val="002978E2"/>
    <w:rsid w:val="00297BD7"/>
    <w:rsid w:val="002A0C2F"/>
    <w:rsid w:val="002A20B9"/>
    <w:rsid w:val="002A2981"/>
    <w:rsid w:val="002A629D"/>
    <w:rsid w:val="002A6D1B"/>
    <w:rsid w:val="002A7BF4"/>
    <w:rsid w:val="002A7E4E"/>
    <w:rsid w:val="002B0609"/>
    <w:rsid w:val="002B0746"/>
    <w:rsid w:val="002B1918"/>
    <w:rsid w:val="002B369F"/>
    <w:rsid w:val="002B5ADD"/>
    <w:rsid w:val="002C0257"/>
    <w:rsid w:val="002C253E"/>
    <w:rsid w:val="002C371C"/>
    <w:rsid w:val="002C40CB"/>
    <w:rsid w:val="002C6A1E"/>
    <w:rsid w:val="002D009B"/>
    <w:rsid w:val="002D023F"/>
    <w:rsid w:val="002D024D"/>
    <w:rsid w:val="002D02DB"/>
    <w:rsid w:val="002D0991"/>
    <w:rsid w:val="002D1A14"/>
    <w:rsid w:val="002D3548"/>
    <w:rsid w:val="002D698D"/>
    <w:rsid w:val="002E10CB"/>
    <w:rsid w:val="002E13E2"/>
    <w:rsid w:val="002E21FA"/>
    <w:rsid w:val="002E25C3"/>
    <w:rsid w:val="002E278E"/>
    <w:rsid w:val="002E28D0"/>
    <w:rsid w:val="002E2B13"/>
    <w:rsid w:val="002E2F2F"/>
    <w:rsid w:val="002E3BD1"/>
    <w:rsid w:val="002E4093"/>
    <w:rsid w:val="002E4345"/>
    <w:rsid w:val="002E4527"/>
    <w:rsid w:val="002E592A"/>
    <w:rsid w:val="002E6134"/>
    <w:rsid w:val="002F2EC5"/>
    <w:rsid w:val="002F3923"/>
    <w:rsid w:val="002F4CE6"/>
    <w:rsid w:val="002F50FA"/>
    <w:rsid w:val="002F564D"/>
    <w:rsid w:val="002F59D0"/>
    <w:rsid w:val="002F5DE6"/>
    <w:rsid w:val="002F690B"/>
    <w:rsid w:val="002F6B73"/>
    <w:rsid w:val="002F6DA4"/>
    <w:rsid w:val="002F7731"/>
    <w:rsid w:val="002F7D55"/>
    <w:rsid w:val="0030065A"/>
    <w:rsid w:val="00302958"/>
    <w:rsid w:val="0030455D"/>
    <w:rsid w:val="00304C83"/>
    <w:rsid w:val="00305179"/>
    <w:rsid w:val="00305B69"/>
    <w:rsid w:val="00307E20"/>
    <w:rsid w:val="00310656"/>
    <w:rsid w:val="00310AD2"/>
    <w:rsid w:val="00312D3B"/>
    <w:rsid w:val="00313ABA"/>
    <w:rsid w:val="00314D8C"/>
    <w:rsid w:val="00315BCD"/>
    <w:rsid w:val="003169AA"/>
    <w:rsid w:val="00316DAA"/>
    <w:rsid w:val="00317042"/>
    <w:rsid w:val="00317824"/>
    <w:rsid w:val="00317D09"/>
    <w:rsid w:val="003212C8"/>
    <w:rsid w:val="00321FA6"/>
    <w:rsid w:val="00322BB7"/>
    <w:rsid w:val="00322F57"/>
    <w:rsid w:val="0032448B"/>
    <w:rsid w:val="00324A28"/>
    <w:rsid w:val="003250A9"/>
    <w:rsid w:val="0032694D"/>
    <w:rsid w:val="00330234"/>
    <w:rsid w:val="00331434"/>
    <w:rsid w:val="0033179B"/>
    <w:rsid w:val="00333219"/>
    <w:rsid w:val="00334EC5"/>
    <w:rsid w:val="00335C6C"/>
    <w:rsid w:val="00336416"/>
    <w:rsid w:val="00336797"/>
    <w:rsid w:val="00340311"/>
    <w:rsid w:val="00340C73"/>
    <w:rsid w:val="00341881"/>
    <w:rsid w:val="00342B95"/>
    <w:rsid w:val="0034331D"/>
    <w:rsid w:val="00343A0B"/>
    <w:rsid w:val="003466BD"/>
    <w:rsid w:val="0034696C"/>
    <w:rsid w:val="00347755"/>
    <w:rsid w:val="00351479"/>
    <w:rsid w:val="003514A6"/>
    <w:rsid w:val="003547FA"/>
    <w:rsid w:val="00356273"/>
    <w:rsid w:val="00357F6D"/>
    <w:rsid w:val="00360D8C"/>
    <w:rsid w:val="003646A1"/>
    <w:rsid w:val="00365051"/>
    <w:rsid w:val="00365966"/>
    <w:rsid w:val="00365CA5"/>
    <w:rsid w:val="00365F5D"/>
    <w:rsid w:val="00366460"/>
    <w:rsid w:val="00366A59"/>
    <w:rsid w:val="003673E1"/>
    <w:rsid w:val="003702ED"/>
    <w:rsid w:val="00374360"/>
    <w:rsid w:val="00374651"/>
    <w:rsid w:val="00377A1E"/>
    <w:rsid w:val="003803C5"/>
    <w:rsid w:val="00381866"/>
    <w:rsid w:val="003831F0"/>
    <w:rsid w:val="00383F86"/>
    <w:rsid w:val="003841AC"/>
    <w:rsid w:val="00385972"/>
    <w:rsid w:val="00387E71"/>
    <w:rsid w:val="003904B7"/>
    <w:rsid w:val="00390C90"/>
    <w:rsid w:val="00392D10"/>
    <w:rsid w:val="003935E9"/>
    <w:rsid w:val="00393C30"/>
    <w:rsid w:val="00394CAC"/>
    <w:rsid w:val="0039543C"/>
    <w:rsid w:val="0039597D"/>
    <w:rsid w:val="003971B4"/>
    <w:rsid w:val="0039768B"/>
    <w:rsid w:val="00397AC3"/>
    <w:rsid w:val="003A3423"/>
    <w:rsid w:val="003A3601"/>
    <w:rsid w:val="003A389A"/>
    <w:rsid w:val="003A4856"/>
    <w:rsid w:val="003A5B82"/>
    <w:rsid w:val="003A5FE3"/>
    <w:rsid w:val="003B00D3"/>
    <w:rsid w:val="003B16CC"/>
    <w:rsid w:val="003B18F6"/>
    <w:rsid w:val="003B3811"/>
    <w:rsid w:val="003B504C"/>
    <w:rsid w:val="003B528D"/>
    <w:rsid w:val="003B6F20"/>
    <w:rsid w:val="003C08D8"/>
    <w:rsid w:val="003C2B50"/>
    <w:rsid w:val="003C4C28"/>
    <w:rsid w:val="003C524C"/>
    <w:rsid w:val="003C714A"/>
    <w:rsid w:val="003D0B2C"/>
    <w:rsid w:val="003D33C5"/>
    <w:rsid w:val="003D4961"/>
    <w:rsid w:val="003D49B4"/>
    <w:rsid w:val="003D6F10"/>
    <w:rsid w:val="003E1932"/>
    <w:rsid w:val="003E2529"/>
    <w:rsid w:val="003E359A"/>
    <w:rsid w:val="003E45CB"/>
    <w:rsid w:val="003E4C1A"/>
    <w:rsid w:val="003F15E0"/>
    <w:rsid w:val="003F4DC2"/>
    <w:rsid w:val="003F4DED"/>
    <w:rsid w:val="003F745B"/>
    <w:rsid w:val="00400CBD"/>
    <w:rsid w:val="004039C9"/>
    <w:rsid w:val="00403BF3"/>
    <w:rsid w:val="00405A16"/>
    <w:rsid w:val="0040676F"/>
    <w:rsid w:val="00406C2F"/>
    <w:rsid w:val="00407188"/>
    <w:rsid w:val="00411503"/>
    <w:rsid w:val="004145CD"/>
    <w:rsid w:val="00415275"/>
    <w:rsid w:val="00422383"/>
    <w:rsid w:val="00422BE4"/>
    <w:rsid w:val="00423D20"/>
    <w:rsid w:val="00424279"/>
    <w:rsid w:val="00427236"/>
    <w:rsid w:val="00430D7E"/>
    <w:rsid w:val="00433082"/>
    <w:rsid w:val="004354F1"/>
    <w:rsid w:val="00435906"/>
    <w:rsid w:val="004364E3"/>
    <w:rsid w:val="0043727C"/>
    <w:rsid w:val="00441FDE"/>
    <w:rsid w:val="00442D09"/>
    <w:rsid w:val="00442D1A"/>
    <w:rsid w:val="00442F7B"/>
    <w:rsid w:val="00444F59"/>
    <w:rsid w:val="00446384"/>
    <w:rsid w:val="00446EE2"/>
    <w:rsid w:val="00447133"/>
    <w:rsid w:val="00451F40"/>
    <w:rsid w:val="00451F6C"/>
    <w:rsid w:val="00452535"/>
    <w:rsid w:val="004529C2"/>
    <w:rsid w:val="00452C92"/>
    <w:rsid w:val="00455D57"/>
    <w:rsid w:val="00457565"/>
    <w:rsid w:val="0046008E"/>
    <w:rsid w:val="00460352"/>
    <w:rsid w:val="00463EB8"/>
    <w:rsid w:val="0046455C"/>
    <w:rsid w:val="00464704"/>
    <w:rsid w:val="004655CB"/>
    <w:rsid w:val="004700BD"/>
    <w:rsid w:val="00470F14"/>
    <w:rsid w:val="00474AC2"/>
    <w:rsid w:val="00476094"/>
    <w:rsid w:val="00476503"/>
    <w:rsid w:val="00477097"/>
    <w:rsid w:val="0047777E"/>
    <w:rsid w:val="0047782B"/>
    <w:rsid w:val="00481450"/>
    <w:rsid w:val="0048541A"/>
    <w:rsid w:val="00485E2E"/>
    <w:rsid w:val="00486E31"/>
    <w:rsid w:val="004912CC"/>
    <w:rsid w:val="00491EE4"/>
    <w:rsid w:val="0049247B"/>
    <w:rsid w:val="00493890"/>
    <w:rsid w:val="00493D97"/>
    <w:rsid w:val="004948D2"/>
    <w:rsid w:val="0049563C"/>
    <w:rsid w:val="00496AB7"/>
    <w:rsid w:val="004A07B2"/>
    <w:rsid w:val="004A14AE"/>
    <w:rsid w:val="004A1E2E"/>
    <w:rsid w:val="004A2E5F"/>
    <w:rsid w:val="004A5739"/>
    <w:rsid w:val="004A58E2"/>
    <w:rsid w:val="004A7CB6"/>
    <w:rsid w:val="004B0228"/>
    <w:rsid w:val="004B0B31"/>
    <w:rsid w:val="004B1F8F"/>
    <w:rsid w:val="004B2BF4"/>
    <w:rsid w:val="004B676E"/>
    <w:rsid w:val="004C0922"/>
    <w:rsid w:val="004C0ECD"/>
    <w:rsid w:val="004C2AFE"/>
    <w:rsid w:val="004C2D15"/>
    <w:rsid w:val="004C2DF6"/>
    <w:rsid w:val="004C3E3B"/>
    <w:rsid w:val="004C4664"/>
    <w:rsid w:val="004C57D8"/>
    <w:rsid w:val="004C5D2F"/>
    <w:rsid w:val="004C66BA"/>
    <w:rsid w:val="004C76A4"/>
    <w:rsid w:val="004D3CE8"/>
    <w:rsid w:val="004D4DCA"/>
    <w:rsid w:val="004D592D"/>
    <w:rsid w:val="004D5ADA"/>
    <w:rsid w:val="004D76C0"/>
    <w:rsid w:val="004E1690"/>
    <w:rsid w:val="004E1E72"/>
    <w:rsid w:val="004E1E99"/>
    <w:rsid w:val="004E2294"/>
    <w:rsid w:val="004E399F"/>
    <w:rsid w:val="004E4C05"/>
    <w:rsid w:val="004E5960"/>
    <w:rsid w:val="004E7961"/>
    <w:rsid w:val="004F0C5F"/>
    <w:rsid w:val="004F1C04"/>
    <w:rsid w:val="004F1E26"/>
    <w:rsid w:val="004F2E2F"/>
    <w:rsid w:val="004F5C0C"/>
    <w:rsid w:val="004F6FDA"/>
    <w:rsid w:val="00500312"/>
    <w:rsid w:val="0050133A"/>
    <w:rsid w:val="0050298B"/>
    <w:rsid w:val="005037FA"/>
    <w:rsid w:val="00504165"/>
    <w:rsid w:val="0050499B"/>
    <w:rsid w:val="00506548"/>
    <w:rsid w:val="00507886"/>
    <w:rsid w:val="00510C37"/>
    <w:rsid w:val="00510E4D"/>
    <w:rsid w:val="0051199D"/>
    <w:rsid w:val="00512B81"/>
    <w:rsid w:val="005130F0"/>
    <w:rsid w:val="0051369A"/>
    <w:rsid w:val="005152D6"/>
    <w:rsid w:val="00515783"/>
    <w:rsid w:val="0051579A"/>
    <w:rsid w:val="00515A85"/>
    <w:rsid w:val="00516879"/>
    <w:rsid w:val="0051765B"/>
    <w:rsid w:val="005176F4"/>
    <w:rsid w:val="00517DC3"/>
    <w:rsid w:val="00520594"/>
    <w:rsid w:val="005205ED"/>
    <w:rsid w:val="00521409"/>
    <w:rsid w:val="005214D7"/>
    <w:rsid w:val="005214FB"/>
    <w:rsid w:val="00522351"/>
    <w:rsid w:val="00523606"/>
    <w:rsid w:val="0052385C"/>
    <w:rsid w:val="00523A0F"/>
    <w:rsid w:val="00523ED2"/>
    <w:rsid w:val="0052564D"/>
    <w:rsid w:val="00525F35"/>
    <w:rsid w:val="00527595"/>
    <w:rsid w:val="005278B6"/>
    <w:rsid w:val="0053081A"/>
    <w:rsid w:val="00531E34"/>
    <w:rsid w:val="00532ED9"/>
    <w:rsid w:val="00534163"/>
    <w:rsid w:val="005346B8"/>
    <w:rsid w:val="0053488F"/>
    <w:rsid w:val="0053526D"/>
    <w:rsid w:val="005356B2"/>
    <w:rsid w:val="00537A07"/>
    <w:rsid w:val="005414E1"/>
    <w:rsid w:val="00541B86"/>
    <w:rsid w:val="00542854"/>
    <w:rsid w:val="00543455"/>
    <w:rsid w:val="0054434C"/>
    <w:rsid w:val="00544C5C"/>
    <w:rsid w:val="0055057E"/>
    <w:rsid w:val="005508BD"/>
    <w:rsid w:val="005526FF"/>
    <w:rsid w:val="00552B92"/>
    <w:rsid w:val="00552EF3"/>
    <w:rsid w:val="00553CE6"/>
    <w:rsid w:val="00554EB4"/>
    <w:rsid w:val="0055559D"/>
    <w:rsid w:val="00556981"/>
    <w:rsid w:val="00557A31"/>
    <w:rsid w:val="00564A07"/>
    <w:rsid w:val="00564FD9"/>
    <w:rsid w:val="00565BCE"/>
    <w:rsid w:val="00565C93"/>
    <w:rsid w:val="0056617F"/>
    <w:rsid w:val="005661DF"/>
    <w:rsid w:val="00573B1A"/>
    <w:rsid w:val="00573DE6"/>
    <w:rsid w:val="00575AB4"/>
    <w:rsid w:val="00575BC6"/>
    <w:rsid w:val="00577EC9"/>
    <w:rsid w:val="0058021F"/>
    <w:rsid w:val="00583567"/>
    <w:rsid w:val="00586E1E"/>
    <w:rsid w:val="005878BC"/>
    <w:rsid w:val="005913B2"/>
    <w:rsid w:val="005913E8"/>
    <w:rsid w:val="00593C89"/>
    <w:rsid w:val="005967F3"/>
    <w:rsid w:val="005972C0"/>
    <w:rsid w:val="005974BA"/>
    <w:rsid w:val="00597BF3"/>
    <w:rsid w:val="005A1697"/>
    <w:rsid w:val="005A1D7F"/>
    <w:rsid w:val="005A212D"/>
    <w:rsid w:val="005A2EA1"/>
    <w:rsid w:val="005A3EA8"/>
    <w:rsid w:val="005A5B97"/>
    <w:rsid w:val="005A5D4B"/>
    <w:rsid w:val="005A778F"/>
    <w:rsid w:val="005A789A"/>
    <w:rsid w:val="005B026D"/>
    <w:rsid w:val="005B2CF5"/>
    <w:rsid w:val="005B39B7"/>
    <w:rsid w:val="005B3FFF"/>
    <w:rsid w:val="005B444D"/>
    <w:rsid w:val="005B6A48"/>
    <w:rsid w:val="005C1F41"/>
    <w:rsid w:val="005C244E"/>
    <w:rsid w:val="005C27DC"/>
    <w:rsid w:val="005C3693"/>
    <w:rsid w:val="005C3F7F"/>
    <w:rsid w:val="005C7B5D"/>
    <w:rsid w:val="005C7D9E"/>
    <w:rsid w:val="005D0111"/>
    <w:rsid w:val="005D167F"/>
    <w:rsid w:val="005D1AE9"/>
    <w:rsid w:val="005D22B2"/>
    <w:rsid w:val="005D2702"/>
    <w:rsid w:val="005D3C8C"/>
    <w:rsid w:val="005D3FD9"/>
    <w:rsid w:val="005D70DE"/>
    <w:rsid w:val="005D743E"/>
    <w:rsid w:val="005E316E"/>
    <w:rsid w:val="005E31E5"/>
    <w:rsid w:val="005E4515"/>
    <w:rsid w:val="005E45A8"/>
    <w:rsid w:val="005E4C0C"/>
    <w:rsid w:val="005E4CFF"/>
    <w:rsid w:val="005E6C58"/>
    <w:rsid w:val="005E6DEC"/>
    <w:rsid w:val="005E70B8"/>
    <w:rsid w:val="005E76CB"/>
    <w:rsid w:val="005F007C"/>
    <w:rsid w:val="005F0B42"/>
    <w:rsid w:val="005F146D"/>
    <w:rsid w:val="005F1A12"/>
    <w:rsid w:val="005F20CE"/>
    <w:rsid w:val="005F251C"/>
    <w:rsid w:val="005F2EC6"/>
    <w:rsid w:val="005F3B82"/>
    <w:rsid w:val="005F3DC3"/>
    <w:rsid w:val="005F435F"/>
    <w:rsid w:val="005F4D4D"/>
    <w:rsid w:val="005F5420"/>
    <w:rsid w:val="005F5550"/>
    <w:rsid w:val="005F58A1"/>
    <w:rsid w:val="005F6BCF"/>
    <w:rsid w:val="005F716D"/>
    <w:rsid w:val="00602102"/>
    <w:rsid w:val="00602D94"/>
    <w:rsid w:val="0060467A"/>
    <w:rsid w:val="00604E54"/>
    <w:rsid w:val="006056E3"/>
    <w:rsid w:val="00606111"/>
    <w:rsid w:val="006073CF"/>
    <w:rsid w:val="00612EED"/>
    <w:rsid w:val="0061388D"/>
    <w:rsid w:val="00614BD8"/>
    <w:rsid w:val="006154B1"/>
    <w:rsid w:val="00616A0F"/>
    <w:rsid w:val="006176AA"/>
    <w:rsid w:val="00624740"/>
    <w:rsid w:val="006247F7"/>
    <w:rsid w:val="00626B30"/>
    <w:rsid w:val="006277AF"/>
    <w:rsid w:val="00627EC6"/>
    <w:rsid w:val="0063115A"/>
    <w:rsid w:val="00632CC8"/>
    <w:rsid w:val="00633856"/>
    <w:rsid w:val="00633A25"/>
    <w:rsid w:val="006349C1"/>
    <w:rsid w:val="00634E90"/>
    <w:rsid w:val="00636ECB"/>
    <w:rsid w:val="0063758D"/>
    <w:rsid w:val="006377EE"/>
    <w:rsid w:val="00640539"/>
    <w:rsid w:val="0064187B"/>
    <w:rsid w:val="00641A9F"/>
    <w:rsid w:val="00642256"/>
    <w:rsid w:val="00642E5A"/>
    <w:rsid w:val="00644A66"/>
    <w:rsid w:val="006456DE"/>
    <w:rsid w:val="006459DD"/>
    <w:rsid w:val="0064689C"/>
    <w:rsid w:val="00647494"/>
    <w:rsid w:val="00651184"/>
    <w:rsid w:val="00651887"/>
    <w:rsid w:val="00652491"/>
    <w:rsid w:val="00655F79"/>
    <w:rsid w:val="00655FA9"/>
    <w:rsid w:val="00656CB8"/>
    <w:rsid w:val="00657248"/>
    <w:rsid w:val="00657F70"/>
    <w:rsid w:val="006613F7"/>
    <w:rsid w:val="006623A1"/>
    <w:rsid w:val="006656BA"/>
    <w:rsid w:val="0066591F"/>
    <w:rsid w:val="00665C42"/>
    <w:rsid w:val="00667A77"/>
    <w:rsid w:val="00667C85"/>
    <w:rsid w:val="0067041F"/>
    <w:rsid w:val="00670DC4"/>
    <w:rsid w:val="00671C3F"/>
    <w:rsid w:val="00680EDF"/>
    <w:rsid w:val="00680EFB"/>
    <w:rsid w:val="00681DDA"/>
    <w:rsid w:val="00682D6A"/>
    <w:rsid w:val="0068367E"/>
    <w:rsid w:val="006842C6"/>
    <w:rsid w:val="00684657"/>
    <w:rsid w:val="006847E6"/>
    <w:rsid w:val="00684B34"/>
    <w:rsid w:val="00684FCB"/>
    <w:rsid w:val="006856DC"/>
    <w:rsid w:val="00686089"/>
    <w:rsid w:val="00691D72"/>
    <w:rsid w:val="00692679"/>
    <w:rsid w:val="00692771"/>
    <w:rsid w:val="006930EA"/>
    <w:rsid w:val="006940E6"/>
    <w:rsid w:val="0069603F"/>
    <w:rsid w:val="006A01EF"/>
    <w:rsid w:val="006A19A0"/>
    <w:rsid w:val="006A4F4B"/>
    <w:rsid w:val="006A5473"/>
    <w:rsid w:val="006A5F5C"/>
    <w:rsid w:val="006A64E1"/>
    <w:rsid w:val="006B1315"/>
    <w:rsid w:val="006B21AB"/>
    <w:rsid w:val="006B3042"/>
    <w:rsid w:val="006B4ECD"/>
    <w:rsid w:val="006B5A1A"/>
    <w:rsid w:val="006B5C5C"/>
    <w:rsid w:val="006B6CAB"/>
    <w:rsid w:val="006C039C"/>
    <w:rsid w:val="006C0BDB"/>
    <w:rsid w:val="006C3477"/>
    <w:rsid w:val="006C36E6"/>
    <w:rsid w:val="006C5F1B"/>
    <w:rsid w:val="006D0A87"/>
    <w:rsid w:val="006D1088"/>
    <w:rsid w:val="006D15FA"/>
    <w:rsid w:val="006D20CE"/>
    <w:rsid w:val="006D3396"/>
    <w:rsid w:val="006D37ED"/>
    <w:rsid w:val="006D44F9"/>
    <w:rsid w:val="006D4DE0"/>
    <w:rsid w:val="006D4FC0"/>
    <w:rsid w:val="006D538D"/>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6DBB"/>
    <w:rsid w:val="006F761A"/>
    <w:rsid w:val="00701297"/>
    <w:rsid w:val="00701B34"/>
    <w:rsid w:val="0070259C"/>
    <w:rsid w:val="00703A24"/>
    <w:rsid w:val="007061C1"/>
    <w:rsid w:val="00706293"/>
    <w:rsid w:val="00706C11"/>
    <w:rsid w:val="007078E0"/>
    <w:rsid w:val="00710335"/>
    <w:rsid w:val="0071177D"/>
    <w:rsid w:val="00713329"/>
    <w:rsid w:val="0071423C"/>
    <w:rsid w:val="007145B1"/>
    <w:rsid w:val="007146A9"/>
    <w:rsid w:val="00715F9D"/>
    <w:rsid w:val="00716293"/>
    <w:rsid w:val="007169AE"/>
    <w:rsid w:val="007170EF"/>
    <w:rsid w:val="007204F6"/>
    <w:rsid w:val="0072182E"/>
    <w:rsid w:val="00722569"/>
    <w:rsid w:val="007230DA"/>
    <w:rsid w:val="00723A5E"/>
    <w:rsid w:val="00724F99"/>
    <w:rsid w:val="00725740"/>
    <w:rsid w:val="00726190"/>
    <w:rsid w:val="0072726F"/>
    <w:rsid w:val="00727931"/>
    <w:rsid w:val="00731233"/>
    <w:rsid w:val="00733BEE"/>
    <w:rsid w:val="00736503"/>
    <w:rsid w:val="00737269"/>
    <w:rsid w:val="00737E59"/>
    <w:rsid w:val="00740288"/>
    <w:rsid w:val="007419C0"/>
    <w:rsid w:val="0074431E"/>
    <w:rsid w:val="00745E79"/>
    <w:rsid w:val="007460A9"/>
    <w:rsid w:val="0074640F"/>
    <w:rsid w:val="00747520"/>
    <w:rsid w:val="00747D43"/>
    <w:rsid w:val="00747F65"/>
    <w:rsid w:val="0075002B"/>
    <w:rsid w:val="0075196D"/>
    <w:rsid w:val="007552E7"/>
    <w:rsid w:val="00761403"/>
    <w:rsid w:val="0076258A"/>
    <w:rsid w:val="00764008"/>
    <w:rsid w:val="007702A2"/>
    <w:rsid w:val="007709FD"/>
    <w:rsid w:val="00771B0F"/>
    <w:rsid w:val="00771BAB"/>
    <w:rsid w:val="00772904"/>
    <w:rsid w:val="00772B63"/>
    <w:rsid w:val="0077339D"/>
    <w:rsid w:val="00773C12"/>
    <w:rsid w:val="00773C6F"/>
    <w:rsid w:val="00774233"/>
    <w:rsid w:val="007756A5"/>
    <w:rsid w:val="007805D4"/>
    <w:rsid w:val="00780BDB"/>
    <w:rsid w:val="007815D7"/>
    <w:rsid w:val="00782329"/>
    <w:rsid w:val="007903E8"/>
    <w:rsid w:val="00792AB2"/>
    <w:rsid w:val="00793F85"/>
    <w:rsid w:val="0079614C"/>
    <w:rsid w:val="007962CA"/>
    <w:rsid w:val="0079706B"/>
    <w:rsid w:val="00797092"/>
    <w:rsid w:val="00797E44"/>
    <w:rsid w:val="007A1107"/>
    <w:rsid w:val="007A1177"/>
    <w:rsid w:val="007A15FA"/>
    <w:rsid w:val="007A1D52"/>
    <w:rsid w:val="007A3FE9"/>
    <w:rsid w:val="007A41CF"/>
    <w:rsid w:val="007A513F"/>
    <w:rsid w:val="007A5396"/>
    <w:rsid w:val="007A5681"/>
    <w:rsid w:val="007A5AA6"/>
    <w:rsid w:val="007A74DE"/>
    <w:rsid w:val="007B0030"/>
    <w:rsid w:val="007B0B49"/>
    <w:rsid w:val="007B0DD1"/>
    <w:rsid w:val="007B19B0"/>
    <w:rsid w:val="007B1AFA"/>
    <w:rsid w:val="007B1F08"/>
    <w:rsid w:val="007B2DDB"/>
    <w:rsid w:val="007B3A95"/>
    <w:rsid w:val="007B3EB2"/>
    <w:rsid w:val="007B4600"/>
    <w:rsid w:val="007B5222"/>
    <w:rsid w:val="007B6993"/>
    <w:rsid w:val="007B6FBF"/>
    <w:rsid w:val="007C2817"/>
    <w:rsid w:val="007C2ADF"/>
    <w:rsid w:val="007C3170"/>
    <w:rsid w:val="007C3B04"/>
    <w:rsid w:val="007C4BA4"/>
    <w:rsid w:val="007C5906"/>
    <w:rsid w:val="007C5D7D"/>
    <w:rsid w:val="007C68DC"/>
    <w:rsid w:val="007C6C6D"/>
    <w:rsid w:val="007C6CA3"/>
    <w:rsid w:val="007D0B71"/>
    <w:rsid w:val="007D0F1D"/>
    <w:rsid w:val="007D262A"/>
    <w:rsid w:val="007D5288"/>
    <w:rsid w:val="007D69A1"/>
    <w:rsid w:val="007D6AC7"/>
    <w:rsid w:val="007D6EEC"/>
    <w:rsid w:val="007D7852"/>
    <w:rsid w:val="007E0883"/>
    <w:rsid w:val="007E108E"/>
    <w:rsid w:val="007E14CE"/>
    <w:rsid w:val="007E1C62"/>
    <w:rsid w:val="007E2BA6"/>
    <w:rsid w:val="007E2C73"/>
    <w:rsid w:val="007E2CC5"/>
    <w:rsid w:val="007E348E"/>
    <w:rsid w:val="007E44C1"/>
    <w:rsid w:val="007E579B"/>
    <w:rsid w:val="007E6460"/>
    <w:rsid w:val="007E6782"/>
    <w:rsid w:val="007E772D"/>
    <w:rsid w:val="007F01FB"/>
    <w:rsid w:val="007F1499"/>
    <w:rsid w:val="007F1500"/>
    <w:rsid w:val="007F1B8C"/>
    <w:rsid w:val="007F2821"/>
    <w:rsid w:val="007F3D25"/>
    <w:rsid w:val="007F652C"/>
    <w:rsid w:val="0080011C"/>
    <w:rsid w:val="00805231"/>
    <w:rsid w:val="00805ED5"/>
    <w:rsid w:val="0080605C"/>
    <w:rsid w:val="00810BAB"/>
    <w:rsid w:val="008111F2"/>
    <w:rsid w:val="00811253"/>
    <w:rsid w:val="008117DF"/>
    <w:rsid w:val="00811AAA"/>
    <w:rsid w:val="00812165"/>
    <w:rsid w:val="008129CA"/>
    <w:rsid w:val="00812A8B"/>
    <w:rsid w:val="00813426"/>
    <w:rsid w:val="00815268"/>
    <w:rsid w:val="00815B71"/>
    <w:rsid w:val="008162BD"/>
    <w:rsid w:val="00816558"/>
    <w:rsid w:val="008167E8"/>
    <w:rsid w:val="00817C6D"/>
    <w:rsid w:val="00817E43"/>
    <w:rsid w:val="00820522"/>
    <w:rsid w:val="00821900"/>
    <w:rsid w:val="00823523"/>
    <w:rsid w:val="00823953"/>
    <w:rsid w:val="00823C32"/>
    <w:rsid w:val="00824FC6"/>
    <w:rsid w:val="008265DF"/>
    <w:rsid w:val="008270AE"/>
    <w:rsid w:val="00830D52"/>
    <w:rsid w:val="00832ACA"/>
    <w:rsid w:val="00833260"/>
    <w:rsid w:val="00835D94"/>
    <w:rsid w:val="00835EF9"/>
    <w:rsid w:val="00836103"/>
    <w:rsid w:val="0083675C"/>
    <w:rsid w:val="008375D6"/>
    <w:rsid w:val="0084131F"/>
    <w:rsid w:val="00842B84"/>
    <w:rsid w:val="00845E7F"/>
    <w:rsid w:val="008470D3"/>
    <w:rsid w:val="008520C3"/>
    <w:rsid w:val="00852DF8"/>
    <w:rsid w:val="00855ACA"/>
    <w:rsid w:val="00857781"/>
    <w:rsid w:val="0086377A"/>
    <w:rsid w:val="00865231"/>
    <w:rsid w:val="00865331"/>
    <w:rsid w:val="00867535"/>
    <w:rsid w:val="00867ABC"/>
    <w:rsid w:val="00870045"/>
    <w:rsid w:val="008706FD"/>
    <w:rsid w:val="00872A79"/>
    <w:rsid w:val="0087316C"/>
    <w:rsid w:val="008740E9"/>
    <w:rsid w:val="00874644"/>
    <w:rsid w:val="0087760A"/>
    <w:rsid w:val="008808F4"/>
    <w:rsid w:val="00881FF4"/>
    <w:rsid w:val="00882F50"/>
    <w:rsid w:val="008832F9"/>
    <w:rsid w:val="008833DC"/>
    <w:rsid w:val="0088361F"/>
    <w:rsid w:val="008844E0"/>
    <w:rsid w:val="00885D5D"/>
    <w:rsid w:val="00886092"/>
    <w:rsid w:val="00886C0B"/>
    <w:rsid w:val="00887C58"/>
    <w:rsid w:val="00890E05"/>
    <w:rsid w:val="0089417F"/>
    <w:rsid w:val="00894A50"/>
    <w:rsid w:val="00894C94"/>
    <w:rsid w:val="00895CB6"/>
    <w:rsid w:val="008A342A"/>
    <w:rsid w:val="008A4943"/>
    <w:rsid w:val="008A57FD"/>
    <w:rsid w:val="008A58CD"/>
    <w:rsid w:val="008A6811"/>
    <w:rsid w:val="008A756A"/>
    <w:rsid w:val="008A7AE7"/>
    <w:rsid w:val="008A7E88"/>
    <w:rsid w:val="008B0CC0"/>
    <w:rsid w:val="008B18DA"/>
    <w:rsid w:val="008B34C5"/>
    <w:rsid w:val="008B4162"/>
    <w:rsid w:val="008B433E"/>
    <w:rsid w:val="008B5324"/>
    <w:rsid w:val="008B66DF"/>
    <w:rsid w:val="008B6899"/>
    <w:rsid w:val="008B6A68"/>
    <w:rsid w:val="008B75EB"/>
    <w:rsid w:val="008C0063"/>
    <w:rsid w:val="008C0241"/>
    <w:rsid w:val="008C0420"/>
    <w:rsid w:val="008C2DD2"/>
    <w:rsid w:val="008C3192"/>
    <w:rsid w:val="008C4BCC"/>
    <w:rsid w:val="008C6808"/>
    <w:rsid w:val="008D069E"/>
    <w:rsid w:val="008D07E6"/>
    <w:rsid w:val="008D07F2"/>
    <w:rsid w:val="008D278C"/>
    <w:rsid w:val="008D4F84"/>
    <w:rsid w:val="008D5A70"/>
    <w:rsid w:val="008E1206"/>
    <w:rsid w:val="008E339E"/>
    <w:rsid w:val="008E4261"/>
    <w:rsid w:val="008E4655"/>
    <w:rsid w:val="008E502B"/>
    <w:rsid w:val="008E5276"/>
    <w:rsid w:val="008E5A07"/>
    <w:rsid w:val="008E5BC2"/>
    <w:rsid w:val="008E5C6A"/>
    <w:rsid w:val="008E5DFE"/>
    <w:rsid w:val="008E5EFE"/>
    <w:rsid w:val="008E62F5"/>
    <w:rsid w:val="008E66EA"/>
    <w:rsid w:val="008F1BDB"/>
    <w:rsid w:val="008F1F2B"/>
    <w:rsid w:val="008F3C8F"/>
    <w:rsid w:val="008F4668"/>
    <w:rsid w:val="008F46C1"/>
    <w:rsid w:val="008F5D73"/>
    <w:rsid w:val="008F60FE"/>
    <w:rsid w:val="009021CD"/>
    <w:rsid w:val="00902D8B"/>
    <w:rsid w:val="00903AB1"/>
    <w:rsid w:val="00904E2F"/>
    <w:rsid w:val="0090591F"/>
    <w:rsid w:val="00905C1D"/>
    <w:rsid w:val="00906691"/>
    <w:rsid w:val="00907DFE"/>
    <w:rsid w:val="0091007A"/>
    <w:rsid w:val="009102D6"/>
    <w:rsid w:val="00910BEB"/>
    <w:rsid w:val="00912D62"/>
    <w:rsid w:val="0091529A"/>
    <w:rsid w:val="009163D0"/>
    <w:rsid w:val="00916A50"/>
    <w:rsid w:val="009202B0"/>
    <w:rsid w:val="00920866"/>
    <w:rsid w:val="00921CAB"/>
    <w:rsid w:val="0092200E"/>
    <w:rsid w:val="009222F0"/>
    <w:rsid w:val="00923073"/>
    <w:rsid w:val="009232A1"/>
    <w:rsid w:val="00925931"/>
    <w:rsid w:val="009261E6"/>
    <w:rsid w:val="00926692"/>
    <w:rsid w:val="00927265"/>
    <w:rsid w:val="00930204"/>
    <w:rsid w:val="009302C5"/>
    <w:rsid w:val="009317AD"/>
    <w:rsid w:val="00931B48"/>
    <w:rsid w:val="00931DDB"/>
    <w:rsid w:val="009349F7"/>
    <w:rsid w:val="009351C1"/>
    <w:rsid w:val="00936FB5"/>
    <w:rsid w:val="00937973"/>
    <w:rsid w:val="00941728"/>
    <w:rsid w:val="00943053"/>
    <w:rsid w:val="00943086"/>
    <w:rsid w:val="00943659"/>
    <w:rsid w:val="009448EE"/>
    <w:rsid w:val="00944B0E"/>
    <w:rsid w:val="00951C20"/>
    <w:rsid w:val="00953205"/>
    <w:rsid w:val="009534B9"/>
    <w:rsid w:val="0095366B"/>
    <w:rsid w:val="009539E5"/>
    <w:rsid w:val="00953C63"/>
    <w:rsid w:val="009544B0"/>
    <w:rsid w:val="00955297"/>
    <w:rsid w:val="0095570D"/>
    <w:rsid w:val="00955D3D"/>
    <w:rsid w:val="0095633F"/>
    <w:rsid w:val="00956BD8"/>
    <w:rsid w:val="0095747D"/>
    <w:rsid w:val="0096069A"/>
    <w:rsid w:val="00961011"/>
    <w:rsid w:val="00961893"/>
    <w:rsid w:val="00961B95"/>
    <w:rsid w:val="00964596"/>
    <w:rsid w:val="00965002"/>
    <w:rsid w:val="00970AC7"/>
    <w:rsid w:val="009722EA"/>
    <w:rsid w:val="009736A9"/>
    <w:rsid w:val="00973993"/>
    <w:rsid w:val="00973D95"/>
    <w:rsid w:val="00973E1A"/>
    <w:rsid w:val="00975626"/>
    <w:rsid w:val="0097723B"/>
    <w:rsid w:val="00981D4C"/>
    <w:rsid w:val="009820CE"/>
    <w:rsid w:val="00982AA3"/>
    <w:rsid w:val="0098302B"/>
    <w:rsid w:val="009836C5"/>
    <w:rsid w:val="009843E8"/>
    <w:rsid w:val="00986039"/>
    <w:rsid w:val="009860D5"/>
    <w:rsid w:val="009866A9"/>
    <w:rsid w:val="00986EE7"/>
    <w:rsid w:val="0098741C"/>
    <w:rsid w:val="00990CFC"/>
    <w:rsid w:val="00992F91"/>
    <w:rsid w:val="00995581"/>
    <w:rsid w:val="00995EC3"/>
    <w:rsid w:val="00996023"/>
    <w:rsid w:val="00996483"/>
    <w:rsid w:val="009968B6"/>
    <w:rsid w:val="009970CE"/>
    <w:rsid w:val="009A0C59"/>
    <w:rsid w:val="009A0F41"/>
    <w:rsid w:val="009A1093"/>
    <w:rsid w:val="009A6F38"/>
    <w:rsid w:val="009A72D5"/>
    <w:rsid w:val="009A799B"/>
    <w:rsid w:val="009B01A7"/>
    <w:rsid w:val="009B2801"/>
    <w:rsid w:val="009B3943"/>
    <w:rsid w:val="009B6C40"/>
    <w:rsid w:val="009B7A4A"/>
    <w:rsid w:val="009C025E"/>
    <w:rsid w:val="009C2D03"/>
    <w:rsid w:val="009C2FB9"/>
    <w:rsid w:val="009C417C"/>
    <w:rsid w:val="009C4C3A"/>
    <w:rsid w:val="009C536D"/>
    <w:rsid w:val="009C6237"/>
    <w:rsid w:val="009C66BB"/>
    <w:rsid w:val="009C776E"/>
    <w:rsid w:val="009C7831"/>
    <w:rsid w:val="009C7D3D"/>
    <w:rsid w:val="009D09AC"/>
    <w:rsid w:val="009D1B71"/>
    <w:rsid w:val="009D1E38"/>
    <w:rsid w:val="009D1F13"/>
    <w:rsid w:val="009D3539"/>
    <w:rsid w:val="009D3F5B"/>
    <w:rsid w:val="009D5144"/>
    <w:rsid w:val="009D5501"/>
    <w:rsid w:val="009D653F"/>
    <w:rsid w:val="009D7859"/>
    <w:rsid w:val="009D7EA7"/>
    <w:rsid w:val="009E1331"/>
    <w:rsid w:val="009E275F"/>
    <w:rsid w:val="009E2906"/>
    <w:rsid w:val="009E3884"/>
    <w:rsid w:val="009E3BA6"/>
    <w:rsid w:val="009E5739"/>
    <w:rsid w:val="009F0757"/>
    <w:rsid w:val="009F0B58"/>
    <w:rsid w:val="009F1075"/>
    <w:rsid w:val="009F1868"/>
    <w:rsid w:val="009F2BFC"/>
    <w:rsid w:val="009F37C6"/>
    <w:rsid w:val="009F41AC"/>
    <w:rsid w:val="009F48A5"/>
    <w:rsid w:val="009F69B9"/>
    <w:rsid w:val="009F6B01"/>
    <w:rsid w:val="00A05112"/>
    <w:rsid w:val="00A05507"/>
    <w:rsid w:val="00A057B8"/>
    <w:rsid w:val="00A058A8"/>
    <w:rsid w:val="00A10F0C"/>
    <w:rsid w:val="00A10FE4"/>
    <w:rsid w:val="00A1225E"/>
    <w:rsid w:val="00A12C70"/>
    <w:rsid w:val="00A13476"/>
    <w:rsid w:val="00A13FF0"/>
    <w:rsid w:val="00A14DF2"/>
    <w:rsid w:val="00A169E6"/>
    <w:rsid w:val="00A200C0"/>
    <w:rsid w:val="00A22F78"/>
    <w:rsid w:val="00A2587A"/>
    <w:rsid w:val="00A259BC"/>
    <w:rsid w:val="00A25A24"/>
    <w:rsid w:val="00A265F9"/>
    <w:rsid w:val="00A276FF"/>
    <w:rsid w:val="00A27ABB"/>
    <w:rsid w:val="00A30A75"/>
    <w:rsid w:val="00A31124"/>
    <w:rsid w:val="00A31CE9"/>
    <w:rsid w:val="00A33284"/>
    <w:rsid w:val="00A338D5"/>
    <w:rsid w:val="00A344BF"/>
    <w:rsid w:val="00A34C3B"/>
    <w:rsid w:val="00A34EE8"/>
    <w:rsid w:val="00A37A67"/>
    <w:rsid w:val="00A41A5C"/>
    <w:rsid w:val="00A41C41"/>
    <w:rsid w:val="00A44FC7"/>
    <w:rsid w:val="00A45A3D"/>
    <w:rsid w:val="00A46695"/>
    <w:rsid w:val="00A46FAB"/>
    <w:rsid w:val="00A50245"/>
    <w:rsid w:val="00A507A8"/>
    <w:rsid w:val="00A52D94"/>
    <w:rsid w:val="00A530A8"/>
    <w:rsid w:val="00A531FB"/>
    <w:rsid w:val="00A5385A"/>
    <w:rsid w:val="00A54003"/>
    <w:rsid w:val="00A54A8E"/>
    <w:rsid w:val="00A54B52"/>
    <w:rsid w:val="00A56DE2"/>
    <w:rsid w:val="00A5727E"/>
    <w:rsid w:val="00A608D2"/>
    <w:rsid w:val="00A61785"/>
    <w:rsid w:val="00A61C49"/>
    <w:rsid w:val="00A63280"/>
    <w:rsid w:val="00A63852"/>
    <w:rsid w:val="00A647BB"/>
    <w:rsid w:val="00A647F1"/>
    <w:rsid w:val="00A64B62"/>
    <w:rsid w:val="00A65869"/>
    <w:rsid w:val="00A669A0"/>
    <w:rsid w:val="00A67AC4"/>
    <w:rsid w:val="00A71EAE"/>
    <w:rsid w:val="00A72A55"/>
    <w:rsid w:val="00A737B6"/>
    <w:rsid w:val="00A742F0"/>
    <w:rsid w:val="00A7604E"/>
    <w:rsid w:val="00A76786"/>
    <w:rsid w:val="00A81CC4"/>
    <w:rsid w:val="00A81D68"/>
    <w:rsid w:val="00A837A8"/>
    <w:rsid w:val="00A83A19"/>
    <w:rsid w:val="00A84014"/>
    <w:rsid w:val="00A84E06"/>
    <w:rsid w:val="00A85C84"/>
    <w:rsid w:val="00A866EC"/>
    <w:rsid w:val="00A86BB7"/>
    <w:rsid w:val="00A90CCB"/>
    <w:rsid w:val="00A90D6D"/>
    <w:rsid w:val="00A90FC8"/>
    <w:rsid w:val="00A91D49"/>
    <w:rsid w:val="00A91EF1"/>
    <w:rsid w:val="00A92789"/>
    <w:rsid w:val="00A95470"/>
    <w:rsid w:val="00AA0A6A"/>
    <w:rsid w:val="00AA19A7"/>
    <w:rsid w:val="00AA24F8"/>
    <w:rsid w:val="00AA3AB7"/>
    <w:rsid w:val="00AA49D9"/>
    <w:rsid w:val="00AA508E"/>
    <w:rsid w:val="00AB060D"/>
    <w:rsid w:val="00AB1956"/>
    <w:rsid w:val="00AB5964"/>
    <w:rsid w:val="00AB5BDF"/>
    <w:rsid w:val="00AB62E0"/>
    <w:rsid w:val="00AB6301"/>
    <w:rsid w:val="00AB64B2"/>
    <w:rsid w:val="00AB66C5"/>
    <w:rsid w:val="00AB7588"/>
    <w:rsid w:val="00AB762B"/>
    <w:rsid w:val="00AC0280"/>
    <w:rsid w:val="00AC0B6A"/>
    <w:rsid w:val="00AC150C"/>
    <w:rsid w:val="00AC46F8"/>
    <w:rsid w:val="00AC628B"/>
    <w:rsid w:val="00AC6720"/>
    <w:rsid w:val="00AC7610"/>
    <w:rsid w:val="00AC7A18"/>
    <w:rsid w:val="00AD09D7"/>
    <w:rsid w:val="00AD1193"/>
    <w:rsid w:val="00AD23A3"/>
    <w:rsid w:val="00AD2ED6"/>
    <w:rsid w:val="00AD3F77"/>
    <w:rsid w:val="00AD59C0"/>
    <w:rsid w:val="00AD5C6C"/>
    <w:rsid w:val="00AD60AE"/>
    <w:rsid w:val="00AE265D"/>
    <w:rsid w:val="00AE2A90"/>
    <w:rsid w:val="00AE48FE"/>
    <w:rsid w:val="00AE574A"/>
    <w:rsid w:val="00AE5FE1"/>
    <w:rsid w:val="00AE6A63"/>
    <w:rsid w:val="00AF0671"/>
    <w:rsid w:val="00AF1F88"/>
    <w:rsid w:val="00AF2C5E"/>
    <w:rsid w:val="00AF33E4"/>
    <w:rsid w:val="00AF3E1D"/>
    <w:rsid w:val="00AF5663"/>
    <w:rsid w:val="00AF76B6"/>
    <w:rsid w:val="00B002C0"/>
    <w:rsid w:val="00B012FD"/>
    <w:rsid w:val="00B02095"/>
    <w:rsid w:val="00B022F6"/>
    <w:rsid w:val="00B057F1"/>
    <w:rsid w:val="00B0598E"/>
    <w:rsid w:val="00B05A00"/>
    <w:rsid w:val="00B05F4A"/>
    <w:rsid w:val="00B05F73"/>
    <w:rsid w:val="00B076EA"/>
    <w:rsid w:val="00B122BA"/>
    <w:rsid w:val="00B1317C"/>
    <w:rsid w:val="00B14D82"/>
    <w:rsid w:val="00B14E56"/>
    <w:rsid w:val="00B15DB4"/>
    <w:rsid w:val="00B16A32"/>
    <w:rsid w:val="00B17529"/>
    <w:rsid w:val="00B175B4"/>
    <w:rsid w:val="00B211DE"/>
    <w:rsid w:val="00B220DA"/>
    <w:rsid w:val="00B2266F"/>
    <w:rsid w:val="00B227C2"/>
    <w:rsid w:val="00B24A29"/>
    <w:rsid w:val="00B254DB"/>
    <w:rsid w:val="00B26074"/>
    <w:rsid w:val="00B262C1"/>
    <w:rsid w:val="00B269F4"/>
    <w:rsid w:val="00B30101"/>
    <w:rsid w:val="00B30A52"/>
    <w:rsid w:val="00B3203A"/>
    <w:rsid w:val="00B34A5C"/>
    <w:rsid w:val="00B406D3"/>
    <w:rsid w:val="00B42651"/>
    <w:rsid w:val="00B44724"/>
    <w:rsid w:val="00B4635C"/>
    <w:rsid w:val="00B46E7C"/>
    <w:rsid w:val="00B47324"/>
    <w:rsid w:val="00B47582"/>
    <w:rsid w:val="00B51A4C"/>
    <w:rsid w:val="00B527AD"/>
    <w:rsid w:val="00B53D3C"/>
    <w:rsid w:val="00B54047"/>
    <w:rsid w:val="00B54288"/>
    <w:rsid w:val="00B54453"/>
    <w:rsid w:val="00B55191"/>
    <w:rsid w:val="00B552B5"/>
    <w:rsid w:val="00B5540C"/>
    <w:rsid w:val="00B5587F"/>
    <w:rsid w:val="00B5672A"/>
    <w:rsid w:val="00B56CE1"/>
    <w:rsid w:val="00B57E60"/>
    <w:rsid w:val="00B60BA6"/>
    <w:rsid w:val="00B61F1E"/>
    <w:rsid w:val="00B62889"/>
    <w:rsid w:val="00B62C5A"/>
    <w:rsid w:val="00B62E01"/>
    <w:rsid w:val="00B63CB2"/>
    <w:rsid w:val="00B63D45"/>
    <w:rsid w:val="00B648F3"/>
    <w:rsid w:val="00B64B08"/>
    <w:rsid w:val="00B656B4"/>
    <w:rsid w:val="00B6616C"/>
    <w:rsid w:val="00B663FE"/>
    <w:rsid w:val="00B66EE6"/>
    <w:rsid w:val="00B66FA9"/>
    <w:rsid w:val="00B7181F"/>
    <w:rsid w:val="00B71934"/>
    <w:rsid w:val="00B71C53"/>
    <w:rsid w:val="00B72CA4"/>
    <w:rsid w:val="00B764CF"/>
    <w:rsid w:val="00B7682F"/>
    <w:rsid w:val="00B76AAE"/>
    <w:rsid w:val="00B773C1"/>
    <w:rsid w:val="00B80223"/>
    <w:rsid w:val="00B82CB7"/>
    <w:rsid w:val="00B836EC"/>
    <w:rsid w:val="00B84BB6"/>
    <w:rsid w:val="00B85686"/>
    <w:rsid w:val="00B85FA0"/>
    <w:rsid w:val="00B86152"/>
    <w:rsid w:val="00B8615C"/>
    <w:rsid w:val="00B90CA2"/>
    <w:rsid w:val="00B914FB"/>
    <w:rsid w:val="00B91E9E"/>
    <w:rsid w:val="00B928DA"/>
    <w:rsid w:val="00B9433D"/>
    <w:rsid w:val="00B94E9C"/>
    <w:rsid w:val="00B960E6"/>
    <w:rsid w:val="00B96C72"/>
    <w:rsid w:val="00B97B30"/>
    <w:rsid w:val="00BA01B7"/>
    <w:rsid w:val="00BA0497"/>
    <w:rsid w:val="00BA25D1"/>
    <w:rsid w:val="00BA25E6"/>
    <w:rsid w:val="00BA2F96"/>
    <w:rsid w:val="00BA3D13"/>
    <w:rsid w:val="00BA429B"/>
    <w:rsid w:val="00BA6FCA"/>
    <w:rsid w:val="00BB2812"/>
    <w:rsid w:val="00BB35D9"/>
    <w:rsid w:val="00BB3862"/>
    <w:rsid w:val="00BB38B3"/>
    <w:rsid w:val="00BB45D5"/>
    <w:rsid w:val="00BB493B"/>
    <w:rsid w:val="00BB4AE3"/>
    <w:rsid w:val="00BB53E8"/>
    <w:rsid w:val="00BB5CBD"/>
    <w:rsid w:val="00BB60BF"/>
    <w:rsid w:val="00BB6A0E"/>
    <w:rsid w:val="00BB6E9B"/>
    <w:rsid w:val="00BB7ADE"/>
    <w:rsid w:val="00BC1DCE"/>
    <w:rsid w:val="00BC3360"/>
    <w:rsid w:val="00BC368E"/>
    <w:rsid w:val="00BC413C"/>
    <w:rsid w:val="00BC4673"/>
    <w:rsid w:val="00BC558C"/>
    <w:rsid w:val="00BC7EC8"/>
    <w:rsid w:val="00BD0BC1"/>
    <w:rsid w:val="00BD0CF8"/>
    <w:rsid w:val="00BD4A35"/>
    <w:rsid w:val="00BD5154"/>
    <w:rsid w:val="00BD57A4"/>
    <w:rsid w:val="00BD7950"/>
    <w:rsid w:val="00BD7BD7"/>
    <w:rsid w:val="00BE0B5F"/>
    <w:rsid w:val="00BE36D7"/>
    <w:rsid w:val="00BE3B48"/>
    <w:rsid w:val="00BE460D"/>
    <w:rsid w:val="00BE4C4A"/>
    <w:rsid w:val="00BE6763"/>
    <w:rsid w:val="00BE75F7"/>
    <w:rsid w:val="00BF113D"/>
    <w:rsid w:val="00BF1E0C"/>
    <w:rsid w:val="00BF20A3"/>
    <w:rsid w:val="00BF237B"/>
    <w:rsid w:val="00BF2917"/>
    <w:rsid w:val="00BF2953"/>
    <w:rsid w:val="00BF39E0"/>
    <w:rsid w:val="00BF3D7A"/>
    <w:rsid w:val="00BF3FED"/>
    <w:rsid w:val="00BF523C"/>
    <w:rsid w:val="00BF6778"/>
    <w:rsid w:val="00BF7B6E"/>
    <w:rsid w:val="00BF7C33"/>
    <w:rsid w:val="00C0051A"/>
    <w:rsid w:val="00C008E4"/>
    <w:rsid w:val="00C01700"/>
    <w:rsid w:val="00C029FD"/>
    <w:rsid w:val="00C02B7F"/>
    <w:rsid w:val="00C03527"/>
    <w:rsid w:val="00C03E52"/>
    <w:rsid w:val="00C0402C"/>
    <w:rsid w:val="00C0578F"/>
    <w:rsid w:val="00C061D1"/>
    <w:rsid w:val="00C061E1"/>
    <w:rsid w:val="00C06A6B"/>
    <w:rsid w:val="00C07845"/>
    <w:rsid w:val="00C117A9"/>
    <w:rsid w:val="00C12D15"/>
    <w:rsid w:val="00C1399B"/>
    <w:rsid w:val="00C14FBF"/>
    <w:rsid w:val="00C160F7"/>
    <w:rsid w:val="00C16D2E"/>
    <w:rsid w:val="00C20875"/>
    <w:rsid w:val="00C24815"/>
    <w:rsid w:val="00C26790"/>
    <w:rsid w:val="00C267E9"/>
    <w:rsid w:val="00C26C95"/>
    <w:rsid w:val="00C26E09"/>
    <w:rsid w:val="00C27950"/>
    <w:rsid w:val="00C307FC"/>
    <w:rsid w:val="00C308BC"/>
    <w:rsid w:val="00C32047"/>
    <w:rsid w:val="00C323FE"/>
    <w:rsid w:val="00C32BF0"/>
    <w:rsid w:val="00C337B0"/>
    <w:rsid w:val="00C348D1"/>
    <w:rsid w:val="00C350EA"/>
    <w:rsid w:val="00C362E3"/>
    <w:rsid w:val="00C36462"/>
    <w:rsid w:val="00C4011A"/>
    <w:rsid w:val="00C40DC8"/>
    <w:rsid w:val="00C40F74"/>
    <w:rsid w:val="00C437A2"/>
    <w:rsid w:val="00C441C0"/>
    <w:rsid w:val="00C44F7A"/>
    <w:rsid w:val="00C457E5"/>
    <w:rsid w:val="00C5650D"/>
    <w:rsid w:val="00C56F8A"/>
    <w:rsid w:val="00C57C5E"/>
    <w:rsid w:val="00C57F57"/>
    <w:rsid w:val="00C6658B"/>
    <w:rsid w:val="00C668BD"/>
    <w:rsid w:val="00C66F72"/>
    <w:rsid w:val="00C7000E"/>
    <w:rsid w:val="00C71A9D"/>
    <w:rsid w:val="00C71CE9"/>
    <w:rsid w:val="00C71DBF"/>
    <w:rsid w:val="00C737C7"/>
    <w:rsid w:val="00C73AFB"/>
    <w:rsid w:val="00C73E8B"/>
    <w:rsid w:val="00C74AE0"/>
    <w:rsid w:val="00C76853"/>
    <w:rsid w:val="00C777CE"/>
    <w:rsid w:val="00C77924"/>
    <w:rsid w:val="00C77DFA"/>
    <w:rsid w:val="00C801E5"/>
    <w:rsid w:val="00C8042D"/>
    <w:rsid w:val="00C80BF1"/>
    <w:rsid w:val="00C81054"/>
    <w:rsid w:val="00C81220"/>
    <w:rsid w:val="00C8192C"/>
    <w:rsid w:val="00C83584"/>
    <w:rsid w:val="00C835AD"/>
    <w:rsid w:val="00C844E2"/>
    <w:rsid w:val="00C84C62"/>
    <w:rsid w:val="00C86FE3"/>
    <w:rsid w:val="00C9021F"/>
    <w:rsid w:val="00C92D24"/>
    <w:rsid w:val="00C92D29"/>
    <w:rsid w:val="00C92D65"/>
    <w:rsid w:val="00CA00E6"/>
    <w:rsid w:val="00CA032E"/>
    <w:rsid w:val="00CA1867"/>
    <w:rsid w:val="00CA1DDF"/>
    <w:rsid w:val="00CA3C25"/>
    <w:rsid w:val="00CA4144"/>
    <w:rsid w:val="00CB0505"/>
    <w:rsid w:val="00CB24C9"/>
    <w:rsid w:val="00CB311B"/>
    <w:rsid w:val="00CB43B4"/>
    <w:rsid w:val="00CB47F7"/>
    <w:rsid w:val="00CB48F4"/>
    <w:rsid w:val="00CB6027"/>
    <w:rsid w:val="00CC3237"/>
    <w:rsid w:val="00CC69DA"/>
    <w:rsid w:val="00CC742B"/>
    <w:rsid w:val="00CD04E4"/>
    <w:rsid w:val="00CD1080"/>
    <w:rsid w:val="00CD1A5E"/>
    <w:rsid w:val="00CD1C8E"/>
    <w:rsid w:val="00CD25B9"/>
    <w:rsid w:val="00CD3036"/>
    <w:rsid w:val="00CD409A"/>
    <w:rsid w:val="00CD4E76"/>
    <w:rsid w:val="00CD634C"/>
    <w:rsid w:val="00CE1169"/>
    <w:rsid w:val="00CE14FC"/>
    <w:rsid w:val="00CE1980"/>
    <w:rsid w:val="00CE4FC2"/>
    <w:rsid w:val="00CE590F"/>
    <w:rsid w:val="00CE5F01"/>
    <w:rsid w:val="00CF024A"/>
    <w:rsid w:val="00CF1265"/>
    <w:rsid w:val="00CF3C71"/>
    <w:rsid w:val="00CF512F"/>
    <w:rsid w:val="00CF67FE"/>
    <w:rsid w:val="00CF7F72"/>
    <w:rsid w:val="00D00325"/>
    <w:rsid w:val="00D004F9"/>
    <w:rsid w:val="00D03D61"/>
    <w:rsid w:val="00D068E5"/>
    <w:rsid w:val="00D106E8"/>
    <w:rsid w:val="00D14C12"/>
    <w:rsid w:val="00D1596E"/>
    <w:rsid w:val="00D1678C"/>
    <w:rsid w:val="00D17732"/>
    <w:rsid w:val="00D17928"/>
    <w:rsid w:val="00D20FBB"/>
    <w:rsid w:val="00D21752"/>
    <w:rsid w:val="00D22C2E"/>
    <w:rsid w:val="00D24A70"/>
    <w:rsid w:val="00D24E00"/>
    <w:rsid w:val="00D2732C"/>
    <w:rsid w:val="00D2798D"/>
    <w:rsid w:val="00D312BF"/>
    <w:rsid w:val="00D31563"/>
    <w:rsid w:val="00D341FB"/>
    <w:rsid w:val="00D40810"/>
    <w:rsid w:val="00D449EE"/>
    <w:rsid w:val="00D45257"/>
    <w:rsid w:val="00D4583E"/>
    <w:rsid w:val="00D470DB"/>
    <w:rsid w:val="00D500BB"/>
    <w:rsid w:val="00D509F0"/>
    <w:rsid w:val="00D5176B"/>
    <w:rsid w:val="00D51B19"/>
    <w:rsid w:val="00D534CA"/>
    <w:rsid w:val="00D53FA4"/>
    <w:rsid w:val="00D54CB0"/>
    <w:rsid w:val="00D55598"/>
    <w:rsid w:val="00D55CF3"/>
    <w:rsid w:val="00D56A6F"/>
    <w:rsid w:val="00D56DBD"/>
    <w:rsid w:val="00D60001"/>
    <w:rsid w:val="00D60D75"/>
    <w:rsid w:val="00D63010"/>
    <w:rsid w:val="00D64097"/>
    <w:rsid w:val="00D64EE2"/>
    <w:rsid w:val="00D65331"/>
    <w:rsid w:val="00D65F02"/>
    <w:rsid w:val="00D65FB8"/>
    <w:rsid w:val="00D675FA"/>
    <w:rsid w:val="00D704D6"/>
    <w:rsid w:val="00D709E9"/>
    <w:rsid w:val="00D7142E"/>
    <w:rsid w:val="00D738A1"/>
    <w:rsid w:val="00D74FA2"/>
    <w:rsid w:val="00D75236"/>
    <w:rsid w:val="00D75C41"/>
    <w:rsid w:val="00D75FE8"/>
    <w:rsid w:val="00D762D4"/>
    <w:rsid w:val="00D76715"/>
    <w:rsid w:val="00D7715C"/>
    <w:rsid w:val="00D825D8"/>
    <w:rsid w:val="00D82AB4"/>
    <w:rsid w:val="00D84C0D"/>
    <w:rsid w:val="00D8647F"/>
    <w:rsid w:val="00D86DD6"/>
    <w:rsid w:val="00D872A3"/>
    <w:rsid w:val="00D9095E"/>
    <w:rsid w:val="00D9257D"/>
    <w:rsid w:val="00D94BD5"/>
    <w:rsid w:val="00D960E3"/>
    <w:rsid w:val="00D9619E"/>
    <w:rsid w:val="00D97D08"/>
    <w:rsid w:val="00DA053B"/>
    <w:rsid w:val="00DA29AD"/>
    <w:rsid w:val="00DA3453"/>
    <w:rsid w:val="00DA5B41"/>
    <w:rsid w:val="00DA5EA3"/>
    <w:rsid w:val="00DA6ACB"/>
    <w:rsid w:val="00DA744A"/>
    <w:rsid w:val="00DB06FF"/>
    <w:rsid w:val="00DB0A2B"/>
    <w:rsid w:val="00DB26BA"/>
    <w:rsid w:val="00DB2D52"/>
    <w:rsid w:val="00DB3297"/>
    <w:rsid w:val="00DB3A82"/>
    <w:rsid w:val="00DB3ED5"/>
    <w:rsid w:val="00DB4B1F"/>
    <w:rsid w:val="00DB6D5C"/>
    <w:rsid w:val="00DB7750"/>
    <w:rsid w:val="00DB7D8F"/>
    <w:rsid w:val="00DC1C27"/>
    <w:rsid w:val="00DC4157"/>
    <w:rsid w:val="00DC5827"/>
    <w:rsid w:val="00DD24A0"/>
    <w:rsid w:val="00DD406D"/>
    <w:rsid w:val="00DD4F03"/>
    <w:rsid w:val="00DD65DE"/>
    <w:rsid w:val="00DE2FAA"/>
    <w:rsid w:val="00DE34D0"/>
    <w:rsid w:val="00DE4D17"/>
    <w:rsid w:val="00DE5ECC"/>
    <w:rsid w:val="00DE7232"/>
    <w:rsid w:val="00DE74B1"/>
    <w:rsid w:val="00DF0BB7"/>
    <w:rsid w:val="00DF0CC7"/>
    <w:rsid w:val="00DF0DDA"/>
    <w:rsid w:val="00DF1137"/>
    <w:rsid w:val="00DF2D33"/>
    <w:rsid w:val="00E00CC0"/>
    <w:rsid w:val="00E022A4"/>
    <w:rsid w:val="00E03500"/>
    <w:rsid w:val="00E062B7"/>
    <w:rsid w:val="00E06E0C"/>
    <w:rsid w:val="00E07C67"/>
    <w:rsid w:val="00E10209"/>
    <w:rsid w:val="00E11987"/>
    <w:rsid w:val="00E11CFB"/>
    <w:rsid w:val="00E132E9"/>
    <w:rsid w:val="00E13770"/>
    <w:rsid w:val="00E14950"/>
    <w:rsid w:val="00E15659"/>
    <w:rsid w:val="00E16021"/>
    <w:rsid w:val="00E16E31"/>
    <w:rsid w:val="00E16E87"/>
    <w:rsid w:val="00E170F0"/>
    <w:rsid w:val="00E173A9"/>
    <w:rsid w:val="00E2553B"/>
    <w:rsid w:val="00E260D9"/>
    <w:rsid w:val="00E27A1D"/>
    <w:rsid w:val="00E27DFC"/>
    <w:rsid w:val="00E32595"/>
    <w:rsid w:val="00E3263F"/>
    <w:rsid w:val="00E32934"/>
    <w:rsid w:val="00E34497"/>
    <w:rsid w:val="00E35440"/>
    <w:rsid w:val="00E35C8E"/>
    <w:rsid w:val="00E36BBC"/>
    <w:rsid w:val="00E43598"/>
    <w:rsid w:val="00E43D51"/>
    <w:rsid w:val="00E44510"/>
    <w:rsid w:val="00E479DB"/>
    <w:rsid w:val="00E509A5"/>
    <w:rsid w:val="00E514BB"/>
    <w:rsid w:val="00E51932"/>
    <w:rsid w:val="00E52729"/>
    <w:rsid w:val="00E54E5E"/>
    <w:rsid w:val="00E557C1"/>
    <w:rsid w:val="00E55A6A"/>
    <w:rsid w:val="00E5603C"/>
    <w:rsid w:val="00E560BD"/>
    <w:rsid w:val="00E61D88"/>
    <w:rsid w:val="00E628E4"/>
    <w:rsid w:val="00E64FD5"/>
    <w:rsid w:val="00E65102"/>
    <w:rsid w:val="00E65115"/>
    <w:rsid w:val="00E702A8"/>
    <w:rsid w:val="00E70CA3"/>
    <w:rsid w:val="00E72462"/>
    <w:rsid w:val="00E725A1"/>
    <w:rsid w:val="00E72E51"/>
    <w:rsid w:val="00E73C9B"/>
    <w:rsid w:val="00E73DA5"/>
    <w:rsid w:val="00E74A65"/>
    <w:rsid w:val="00E74D2B"/>
    <w:rsid w:val="00E74E90"/>
    <w:rsid w:val="00E75007"/>
    <w:rsid w:val="00E75A0A"/>
    <w:rsid w:val="00E7718D"/>
    <w:rsid w:val="00E8067A"/>
    <w:rsid w:val="00E80DE7"/>
    <w:rsid w:val="00E80EA8"/>
    <w:rsid w:val="00E81AB5"/>
    <w:rsid w:val="00E8393C"/>
    <w:rsid w:val="00E860BD"/>
    <w:rsid w:val="00E8628C"/>
    <w:rsid w:val="00E86708"/>
    <w:rsid w:val="00E86CA1"/>
    <w:rsid w:val="00E907FB"/>
    <w:rsid w:val="00E92AEB"/>
    <w:rsid w:val="00E92DB2"/>
    <w:rsid w:val="00E93F91"/>
    <w:rsid w:val="00E94521"/>
    <w:rsid w:val="00E96A93"/>
    <w:rsid w:val="00E974CB"/>
    <w:rsid w:val="00EA08F4"/>
    <w:rsid w:val="00EA0A91"/>
    <w:rsid w:val="00EA0CFF"/>
    <w:rsid w:val="00EA231C"/>
    <w:rsid w:val="00EA4B58"/>
    <w:rsid w:val="00EA65AB"/>
    <w:rsid w:val="00EA6987"/>
    <w:rsid w:val="00EA741D"/>
    <w:rsid w:val="00EA74CC"/>
    <w:rsid w:val="00EB0C0C"/>
    <w:rsid w:val="00EB27B1"/>
    <w:rsid w:val="00EB4E4D"/>
    <w:rsid w:val="00EB5F4E"/>
    <w:rsid w:val="00EB60D9"/>
    <w:rsid w:val="00EB6E4C"/>
    <w:rsid w:val="00EB79AD"/>
    <w:rsid w:val="00EC0ABD"/>
    <w:rsid w:val="00EC129D"/>
    <w:rsid w:val="00EC37AD"/>
    <w:rsid w:val="00ED1D72"/>
    <w:rsid w:val="00ED3054"/>
    <w:rsid w:val="00ED4507"/>
    <w:rsid w:val="00ED454E"/>
    <w:rsid w:val="00ED504D"/>
    <w:rsid w:val="00ED5F24"/>
    <w:rsid w:val="00ED600D"/>
    <w:rsid w:val="00ED6D1D"/>
    <w:rsid w:val="00EE0B79"/>
    <w:rsid w:val="00EE3E90"/>
    <w:rsid w:val="00EE446C"/>
    <w:rsid w:val="00EE4676"/>
    <w:rsid w:val="00EE55E2"/>
    <w:rsid w:val="00EE70C9"/>
    <w:rsid w:val="00EF1F08"/>
    <w:rsid w:val="00EF2CE1"/>
    <w:rsid w:val="00EF60DB"/>
    <w:rsid w:val="00EF6331"/>
    <w:rsid w:val="00EF6C62"/>
    <w:rsid w:val="00F005BB"/>
    <w:rsid w:val="00F00F8F"/>
    <w:rsid w:val="00F02485"/>
    <w:rsid w:val="00F024D2"/>
    <w:rsid w:val="00F02D47"/>
    <w:rsid w:val="00F033EC"/>
    <w:rsid w:val="00F0464D"/>
    <w:rsid w:val="00F05C74"/>
    <w:rsid w:val="00F07D46"/>
    <w:rsid w:val="00F13FE9"/>
    <w:rsid w:val="00F220A6"/>
    <w:rsid w:val="00F23092"/>
    <w:rsid w:val="00F24083"/>
    <w:rsid w:val="00F25456"/>
    <w:rsid w:val="00F26218"/>
    <w:rsid w:val="00F2634A"/>
    <w:rsid w:val="00F31DEF"/>
    <w:rsid w:val="00F331B4"/>
    <w:rsid w:val="00F33E79"/>
    <w:rsid w:val="00F343E4"/>
    <w:rsid w:val="00F34420"/>
    <w:rsid w:val="00F34483"/>
    <w:rsid w:val="00F347E3"/>
    <w:rsid w:val="00F349FA"/>
    <w:rsid w:val="00F36277"/>
    <w:rsid w:val="00F36744"/>
    <w:rsid w:val="00F45D7E"/>
    <w:rsid w:val="00F4621E"/>
    <w:rsid w:val="00F466C2"/>
    <w:rsid w:val="00F47AD3"/>
    <w:rsid w:val="00F5113F"/>
    <w:rsid w:val="00F529AB"/>
    <w:rsid w:val="00F53039"/>
    <w:rsid w:val="00F542A4"/>
    <w:rsid w:val="00F54836"/>
    <w:rsid w:val="00F55047"/>
    <w:rsid w:val="00F57001"/>
    <w:rsid w:val="00F571D1"/>
    <w:rsid w:val="00F578E8"/>
    <w:rsid w:val="00F57900"/>
    <w:rsid w:val="00F61260"/>
    <w:rsid w:val="00F622B2"/>
    <w:rsid w:val="00F66841"/>
    <w:rsid w:val="00F668A4"/>
    <w:rsid w:val="00F66B6F"/>
    <w:rsid w:val="00F720B1"/>
    <w:rsid w:val="00F7263A"/>
    <w:rsid w:val="00F72F94"/>
    <w:rsid w:val="00F74A25"/>
    <w:rsid w:val="00F76232"/>
    <w:rsid w:val="00F76A5C"/>
    <w:rsid w:val="00F76AFD"/>
    <w:rsid w:val="00F77007"/>
    <w:rsid w:val="00F80694"/>
    <w:rsid w:val="00F80E8A"/>
    <w:rsid w:val="00F90DE6"/>
    <w:rsid w:val="00F94C7E"/>
    <w:rsid w:val="00F96068"/>
    <w:rsid w:val="00F97391"/>
    <w:rsid w:val="00F97B2A"/>
    <w:rsid w:val="00FA16CA"/>
    <w:rsid w:val="00FA2346"/>
    <w:rsid w:val="00FA23DE"/>
    <w:rsid w:val="00FA2810"/>
    <w:rsid w:val="00FA6200"/>
    <w:rsid w:val="00FA7182"/>
    <w:rsid w:val="00FA7563"/>
    <w:rsid w:val="00FB1677"/>
    <w:rsid w:val="00FB277E"/>
    <w:rsid w:val="00FB41E9"/>
    <w:rsid w:val="00FB5778"/>
    <w:rsid w:val="00FB5963"/>
    <w:rsid w:val="00FB64E2"/>
    <w:rsid w:val="00FB67AC"/>
    <w:rsid w:val="00FB7FBC"/>
    <w:rsid w:val="00FC07E0"/>
    <w:rsid w:val="00FC1E89"/>
    <w:rsid w:val="00FC3699"/>
    <w:rsid w:val="00FC71A7"/>
    <w:rsid w:val="00FD0134"/>
    <w:rsid w:val="00FD049B"/>
    <w:rsid w:val="00FD0BAA"/>
    <w:rsid w:val="00FD2972"/>
    <w:rsid w:val="00FD3BC4"/>
    <w:rsid w:val="00FD57CE"/>
    <w:rsid w:val="00FD7BE3"/>
    <w:rsid w:val="00FE00CD"/>
    <w:rsid w:val="00FE0374"/>
    <w:rsid w:val="00FE377D"/>
    <w:rsid w:val="00FE4160"/>
    <w:rsid w:val="00FE66A9"/>
    <w:rsid w:val="00FF01D6"/>
    <w:rsid w:val="00FF02B0"/>
    <w:rsid w:val="00FF0BC9"/>
    <w:rsid w:val="00FF12C2"/>
    <w:rsid w:val="00FF1DEC"/>
    <w:rsid w:val="00FF3227"/>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013"/>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ights@nurnberg.com.cn" TargetMode="External"/><Relationship Id="rId18" Type="http://schemas.openxmlformats.org/officeDocument/2006/relationships/hyperlink" Target="http://site.douban.com/11057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nurnberg.com.cn/video/video.aspx" TargetMode="External"/><Relationship Id="rId2" Type="http://schemas.openxmlformats.org/officeDocument/2006/relationships/numbering" Target="numbering.xml"/><Relationship Id="rId16" Type="http://schemas.openxmlformats.org/officeDocument/2006/relationships/hyperlink" Target="http://www.nurnberg.com.cn/book/book.aspx"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urnberg.com.cn/booklist_zh/list.aspx"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eibo.com/1877653117/profile?topnav=1&amp;wvr=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urnberg.com.c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4FB81-3A06-4106-832D-81C7B6B95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1876</Words>
  <Characters>2628</Characters>
  <Application>Microsoft Office Word</Application>
  <DocSecurity>0</DocSecurity>
  <Lines>93</Lines>
  <Paragraphs>59</Paragraphs>
  <ScaleCrop>false</ScaleCrop>
  <Company>2ndSpAcE</Company>
  <LinksUpToDate>false</LinksUpToDate>
  <CharactersWithSpaces>4445</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2</cp:revision>
  <cp:lastPrinted>2005-06-10T06:33:00Z</cp:lastPrinted>
  <dcterms:created xsi:type="dcterms:W3CDTF">2026-10-20T02:46:00Z</dcterms:created>
  <dcterms:modified xsi:type="dcterms:W3CDTF">2026-10-20T02:46:00Z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